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058" w:rsidRDefault="00AA0058">
      <w:pPr>
        <w:spacing w:after="200" w:line="360" w:lineRule="auto"/>
        <w:rPr>
          <w:rFonts w:ascii="Times New Roman" w:eastAsia="Times New Roman" w:hAnsi="Times New Roman" w:cs="Times New Roman"/>
          <w:b/>
          <w:sz w:val="24"/>
        </w:rPr>
      </w:pPr>
    </w:p>
    <w:p w:rsidR="00913D58" w:rsidRPr="00781945" w:rsidRDefault="00913D58" w:rsidP="00913D58">
      <w:pPr>
        <w:spacing w:after="0"/>
        <w:ind w:left="7920"/>
        <w:jc w:val="both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 w:rsidRPr="00781945">
        <w:rPr>
          <w:rFonts w:ascii="BookmanITC Lt BT" w:hAnsi="BookmanITC Lt BT" w:cs="Times New Roman"/>
          <w:b/>
          <w:i/>
          <w:sz w:val="18"/>
          <w:szCs w:val="18"/>
        </w:rPr>
        <w:t xml:space="preserve">        </w:t>
      </w:r>
      <w:r>
        <w:rPr>
          <w:rFonts w:ascii="BookmanITC Lt BT" w:hAnsi="BookmanITC Lt BT" w:cs="Times New Roman"/>
          <w:b/>
          <w:i/>
          <w:sz w:val="18"/>
          <w:szCs w:val="18"/>
          <w:u w:val="single"/>
        </w:rPr>
        <w:t>LLBK 221</w:t>
      </w:r>
    </w:p>
    <w:p w:rsidR="00913D58" w:rsidRPr="000F03CE" w:rsidRDefault="00913D58" w:rsidP="00913D58">
      <w:pPr>
        <w:tabs>
          <w:tab w:val="right" w:pos="9360"/>
        </w:tabs>
        <w:spacing w:after="0"/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2C609494" wp14:editId="1030B042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:rsidR="00913D58" w:rsidRPr="0091295D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:rsidR="00913D58" w:rsidRPr="000F03CE" w:rsidRDefault="00913D58" w:rsidP="00913D58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SECOND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913D58" w:rsidRPr="000F03CE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</w:t>
      </w:r>
    </w:p>
    <w:p w:rsidR="00913D58" w:rsidRPr="000F03CE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:rsidR="00913D58" w:rsidRPr="000F03CE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:rsidR="00913D58" w:rsidRPr="000F03CE" w:rsidRDefault="00913D58" w:rsidP="00913D58">
      <w:pPr>
        <w:tabs>
          <w:tab w:val="left" w:pos="528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</w:p>
    <w:p w:rsidR="00913D58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 w:cs="Times New Roman"/>
          <w:b/>
          <w:sz w:val="24"/>
          <w:u w:val="single"/>
        </w:rPr>
        <w:t>LLBK 221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 w:cs="Times New Roman"/>
          <w:b/>
          <w:sz w:val="24"/>
          <w:u w:val="single"/>
        </w:rPr>
        <w:t>ALTERNATIVE DISPUTE RESOLUTIONS</w:t>
      </w:r>
    </w:p>
    <w:p w:rsidR="00913D58" w:rsidRPr="000F03CE" w:rsidRDefault="00913D58" w:rsidP="00913D58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</w:p>
    <w:p w:rsidR="00913D58" w:rsidRPr="000F03CE" w:rsidRDefault="00913D58" w:rsidP="00913D58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2 S2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913D58" w:rsidRPr="000F03CE" w:rsidRDefault="00913D58" w:rsidP="00913D58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913D58" w:rsidRPr="000F03CE" w:rsidRDefault="00913D58" w:rsidP="00913D58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THURSDAY, 9.00 – 11.00 A</w:t>
      </w:r>
      <w:r>
        <w:rPr>
          <w:rFonts w:ascii="BookmanITC Lt BT" w:hAnsi="BookmanITC Lt BT" w:cs="Times New Roman"/>
          <w:b/>
          <w:sz w:val="24"/>
          <w:szCs w:val="24"/>
        </w:rPr>
        <w:t xml:space="preserve"> M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         DATE: 10</w:t>
      </w:r>
      <w:r>
        <w:rPr>
          <w:rFonts w:ascii="BookmanITC Lt BT" w:hAnsi="BookmanITC Lt BT" w:cs="Times New Roman"/>
          <w:b/>
          <w:sz w:val="24"/>
          <w:szCs w:val="24"/>
        </w:rPr>
        <w:t>/04/2025</w:t>
      </w:r>
    </w:p>
    <w:p w:rsidR="00913D58" w:rsidRPr="000F03CE" w:rsidRDefault="00913D58" w:rsidP="00913D58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</w:pict>
      </w:r>
    </w:p>
    <w:p w:rsidR="00913D58" w:rsidRPr="000F03CE" w:rsidRDefault="00913D58" w:rsidP="00913D58">
      <w:pPr>
        <w:spacing w:after="0" w:line="36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:rsidR="00913D58" w:rsidRPr="000F03CE" w:rsidRDefault="00913D58" w:rsidP="00913D58">
      <w:pPr>
        <w:numPr>
          <w:ilvl w:val="0"/>
          <w:numId w:val="3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:rsidR="00913D58" w:rsidRDefault="00913D58" w:rsidP="00913D58">
      <w:pPr>
        <w:numPr>
          <w:ilvl w:val="0"/>
          <w:numId w:val="3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:rsidR="00913D58" w:rsidRPr="00D14A98" w:rsidRDefault="00913D58" w:rsidP="00913D58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:rsidR="00913D58" w:rsidRPr="00D14A98" w:rsidRDefault="00913D58" w:rsidP="00913D58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:rsidR="00913D58" w:rsidRDefault="00913D58">
      <w:pPr>
        <w:spacing w:after="200" w:line="360" w:lineRule="auto"/>
        <w:rPr>
          <w:rFonts w:ascii="Times New Roman" w:eastAsia="Times New Roman" w:hAnsi="Times New Roman" w:cs="Times New Roman"/>
          <w:b/>
          <w:sz w:val="24"/>
        </w:rPr>
      </w:pP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QUESTION ONE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br/>
        <w:t>You are the Alternative Dispute Resolution Registrar at Kisii High Court. You h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>ave been invited by the Abagusii Council of Elders to:</w:t>
      </w: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Briefly discuss the evolution stages of alternative dispute resolution in Kenya from traditional justice systems to modern constitutional and statutory frameworks.                       </w:t>
      </w:r>
      <w:r w:rsidR="0038602A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(10 marks)</w:t>
      </w:r>
    </w:p>
    <w:p w:rsidR="0024121C" w:rsidRPr="00913D58" w:rsidRDefault="00195EAC" w:rsidP="0038602A">
      <w:pPr>
        <w:spacing w:after="200" w:line="36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sz w:val="24"/>
          <w:szCs w:val="24"/>
        </w:rPr>
        <w:t>Givi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>ng examples, compare and contrast the traditional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 xml:space="preserve"> 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>ju</w:t>
      </w:r>
      <w:r w:rsidR="0038602A">
        <w:rPr>
          <w:rFonts w:ascii="Bookman Old Style" w:eastAsia="Times New Roman" w:hAnsi="Bookman Old Style" w:cs="Times New Roman"/>
          <w:sz w:val="24"/>
          <w:szCs w:val="24"/>
        </w:rPr>
        <w:t xml:space="preserve">stice systems with contemporary 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>justice systems in Kenya.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                  </w:t>
      </w:r>
      <w:r w:rsidR="0038602A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(20 marks)</w:t>
      </w:r>
    </w:p>
    <w:p w:rsidR="0038602A" w:rsidRDefault="0038602A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38602A" w:rsidRDefault="0038602A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38602A" w:rsidRDefault="0038602A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38602A" w:rsidRDefault="0038602A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QUESTION TWO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br/>
        <w:t>A dispute arises betwe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>en two commercial entities over a breach of contract. The dispute has been referred to mediation by the court, but one party suggests opting for private mediation instead.</w:t>
      </w:r>
    </w:p>
    <w:p w:rsidR="0024121C" w:rsidRPr="00913D58" w:rsidRDefault="0038602A" w:rsidP="0038602A">
      <w:pPr>
        <w:tabs>
          <w:tab w:val="left" w:pos="720"/>
        </w:tabs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>
        <w:rPr>
          <w:rFonts w:ascii="Bookman Old Style" w:eastAsia="Times New Roman" w:hAnsi="Bookman Old Style" w:cs="Times New Roman"/>
          <w:sz w:val="24"/>
          <w:szCs w:val="24"/>
        </w:rPr>
        <w:t xml:space="preserve">a) 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>Compare and contrast court–annexed mediation with private mediation, focusing on pro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cedural frameworks, confidentiality aspects, and cost implications.          </w:t>
      </w:r>
      <w:r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="00195EAC" w:rsidRPr="00913D58">
        <w:rPr>
          <w:rFonts w:ascii="Bookman Old Style" w:eastAsia="Times New Roman" w:hAnsi="Bookman Old Style" w:cs="Times New Roman"/>
          <w:b/>
          <w:sz w:val="24"/>
          <w:szCs w:val="24"/>
        </w:rPr>
        <w:t>(10 marks)</w:t>
      </w:r>
    </w:p>
    <w:p w:rsidR="0024121C" w:rsidRPr="00913D58" w:rsidRDefault="0038602A" w:rsidP="0038602A">
      <w:pPr>
        <w:tabs>
          <w:tab w:val="left" w:pos="720"/>
        </w:tabs>
        <w:spacing w:after="200" w:line="360" w:lineRule="auto"/>
        <w:rPr>
          <w:rFonts w:ascii="Bookman Old Style" w:eastAsia="Times New Roman" w:hAnsi="Bookman Old Style" w:cs="Times New Roman"/>
          <w:sz w:val="24"/>
          <w:szCs w:val="24"/>
        </w:rPr>
      </w:pPr>
      <w:r>
        <w:rPr>
          <w:rFonts w:ascii="Bookman Old Style" w:eastAsia="Times New Roman" w:hAnsi="Bookman Old Style" w:cs="Times New Roman"/>
          <w:sz w:val="24"/>
          <w:szCs w:val="24"/>
        </w:rPr>
        <w:t xml:space="preserve">b) 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Using examples, discuss which method might be more effective for commercial disputes and why.  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                 </w:t>
      </w:r>
      <w:r w:rsidR="00195EAC"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</w:t>
      </w:r>
      <w:r>
        <w:rPr>
          <w:rFonts w:ascii="Bookman Old Style" w:eastAsia="Times New Roman" w:hAnsi="Bookman Old Style" w:cs="Times New Roman"/>
          <w:sz w:val="24"/>
          <w:szCs w:val="24"/>
        </w:rPr>
        <w:t xml:space="preserve">    </w:t>
      </w:r>
      <w:r w:rsidR="00195EAC" w:rsidRPr="00913D58">
        <w:rPr>
          <w:rFonts w:ascii="Bookman Old Style" w:eastAsia="Times New Roman" w:hAnsi="Bookman Old Style" w:cs="Times New Roman"/>
          <w:b/>
          <w:sz w:val="24"/>
          <w:szCs w:val="24"/>
        </w:rPr>
        <w:t>(10 marks)</w:t>
      </w: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QUESTION THREE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br/>
        <w:t>Discuss the critical elements that must be included in an arbitration agreement to ensure its enforceability and clarity. In your answer, describe the necessary formalities, essential clauses, and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best practices in drafting an arbitration agreement, using references to statutory provisions and leading cases.                                                                        </w:t>
      </w:r>
      <w:r w:rsidR="0038602A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(20 marks)</w:t>
      </w: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QUESTION FOUR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br/>
        <w:t xml:space="preserve">A first-time 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offender is charged with a non-violent offense and is eligible for a diversion program under Kenya’s legal framework. Explain the legal basis for diversion in Kenya, outlining the objectives and procedural steps involved.                                   </w:t>
      </w:r>
      <w:r w:rsidR="0038602A">
        <w:rPr>
          <w:rFonts w:ascii="Bookman Old Style" w:eastAsia="Times New Roman" w:hAnsi="Bookman Old Style" w:cs="Times New Roman"/>
          <w:sz w:val="24"/>
          <w:szCs w:val="24"/>
        </w:rPr>
        <w:t xml:space="preserve">                                                       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 xml:space="preserve">(20 marks)    </w:t>
      </w:r>
    </w:p>
    <w:p w:rsidR="0024121C" w:rsidRPr="00913D58" w:rsidRDefault="00195EAC">
      <w:pPr>
        <w:spacing w:after="200" w:line="36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 xml:space="preserve">QUESTION FIVE 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br/>
        <w:t>A dispute has arisen between two engineering firms over the quality of technical deliverables in a high-value infrastructure project. The parties consider expert determination as an alternative to lengthy litigation. Explain t</w:t>
      </w:r>
      <w:r w:rsidRPr="00913D58">
        <w:rPr>
          <w:rFonts w:ascii="Bookman Old Style" w:eastAsia="Times New Roman" w:hAnsi="Bookman Old Style" w:cs="Times New Roman"/>
          <w:sz w:val="24"/>
          <w:szCs w:val="24"/>
        </w:rPr>
        <w:t xml:space="preserve">he expert determination process, its advantages and limitations, with reference to similar cases or statutory examples.  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 xml:space="preserve"> </w:t>
      </w:r>
      <w:r w:rsidR="0038602A">
        <w:rPr>
          <w:rFonts w:ascii="Bookman Old Style" w:eastAsia="Times New Roman" w:hAnsi="Bookman Old Style" w:cs="Times New Roman"/>
          <w:b/>
          <w:sz w:val="24"/>
          <w:szCs w:val="24"/>
        </w:rPr>
        <w:t xml:space="preserve">                        </w:t>
      </w: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>(20 marks)</w:t>
      </w:r>
    </w:p>
    <w:p w:rsidR="0024121C" w:rsidRPr="00913D58" w:rsidRDefault="00195EAC">
      <w:p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913D58">
        <w:rPr>
          <w:rFonts w:ascii="Bookman Old Style" w:eastAsia="Times New Roman" w:hAnsi="Bookman Old Style" w:cs="Times New Roman"/>
          <w:b/>
          <w:sz w:val="24"/>
          <w:szCs w:val="24"/>
        </w:rPr>
        <w:t xml:space="preserve">                                                                                           </w:t>
      </w:r>
    </w:p>
    <w:p w:rsidR="0024121C" w:rsidRPr="00913D58" w:rsidRDefault="0024121C">
      <w:pPr>
        <w:spacing w:after="200" w:line="360" w:lineRule="auto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913D58" w:rsidRPr="00913D58" w:rsidRDefault="00913D58">
      <w:pPr>
        <w:spacing w:after="20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bookmarkStart w:id="0" w:name="_GoBack"/>
      <w:bookmarkEnd w:id="0"/>
    </w:p>
    <w:sectPr w:rsidR="00913D58" w:rsidRPr="00913D58" w:rsidSect="00913D58">
      <w:footerReference w:type="default" r:id="rId8"/>
      <w:pgSz w:w="12240" w:h="15840"/>
      <w:pgMar w:top="2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EAC" w:rsidRDefault="00195EAC" w:rsidP="00913D58">
      <w:pPr>
        <w:spacing w:after="0" w:line="240" w:lineRule="auto"/>
      </w:pPr>
      <w:r>
        <w:separator/>
      </w:r>
    </w:p>
  </w:endnote>
  <w:endnote w:type="continuationSeparator" w:id="0">
    <w:p w:rsidR="00195EAC" w:rsidRDefault="00195EAC" w:rsidP="00913D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93162564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913D58" w:rsidRPr="00913D58" w:rsidRDefault="00913D58">
            <w:pPr>
              <w:pStyle w:val="Footer"/>
              <w:jc w:val="center"/>
              <w:rPr>
                <w:i/>
              </w:rPr>
            </w:pPr>
            <w:r w:rsidRPr="00913D58">
              <w:rPr>
                <w:i/>
              </w:rPr>
              <w:t xml:space="preserve">Page </w: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13D58">
              <w:rPr>
                <w:b/>
                <w:bCs/>
                <w:i/>
              </w:rPr>
              <w:instrText xml:space="preserve"> PAGE </w:instrTex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8602A">
              <w:rPr>
                <w:b/>
                <w:bCs/>
                <w:i/>
                <w:noProof/>
              </w:rPr>
              <w:t>2</w: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913D58">
              <w:rPr>
                <w:i/>
              </w:rPr>
              <w:t xml:space="preserve"> of </w: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13D58">
              <w:rPr>
                <w:b/>
                <w:bCs/>
                <w:i/>
              </w:rPr>
              <w:instrText xml:space="preserve"> NUMPAGES  </w:instrTex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8602A">
              <w:rPr>
                <w:b/>
                <w:bCs/>
                <w:i/>
                <w:noProof/>
              </w:rPr>
              <w:t>2</w:t>
            </w:r>
            <w:r w:rsidRPr="00913D58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913D58" w:rsidRDefault="00913D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EAC" w:rsidRDefault="00195EAC" w:rsidP="00913D58">
      <w:pPr>
        <w:spacing w:after="0" w:line="240" w:lineRule="auto"/>
      </w:pPr>
      <w:r>
        <w:separator/>
      </w:r>
    </w:p>
  </w:footnote>
  <w:footnote w:type="continuationSeparator" w:id="0">
    <w:p w:rsidR="00195EAC" w:rsidRDefault="00195EAC" w:rsidP="00913D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39F446A"/>
    <w:multiLevelType w:val="multilevel"/>
    <w:tmpl w:val="A4223A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13D037C"/>
    <w:multiLevelType w:val="multilevel"/>
    <w:tmpl w:val="BE041E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121C"/>
    <w:rsid w:val="00195EAC"/>
    <w:rsid w:val="0024121C"/>
    <w:rsid w:val="0038602A"/>
    <w:rsid w:val="00913D58"/>
    <w:rsid w:val="00AA0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5"/>
      </o:rules>
    </o:shapelayout>
  </w:shapeDefaults>
  <w:decimalSymbol w:val="."/>
  <w:listSeparator w:val=","/>
  <w14:docId w14:val="4E6C44A3"/>
  <w15:docId w15:val="{528F6B73-249D-4BF8-9FF0-91CF0C3C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3D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3D58"/>
  </w:style>
  <w:style w:type="paragraph" w:styleId="Footer">
    <w:name w:val="footer"/>
    <w:basedOn w:val="Normal"/>
    <w:link w:val="FooterChar"/>
    <w:uiPriority w:val="99"/>
    <w:unhideWhenUsed/>
    <w:rsid w:val="00913D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3D58"/>
  </w:style>
  <w:style w:type="paragraph" w:styleId="ListParagraph">
    <w:name w:val="List Paragraph"/>
    <w:basedOn w:val="Normal"/>
    <w:uiPriority w:val="34"/>
    <w:qFormat/>
    <w:rsid w:val="003860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453</Words>
  <Characters>2588</Characters>
  <Application>Microsoft Office Word</Application>
  <DocSecurity>0</DocSecurity>
  <Lines>21</Lines>
  <Paragraphs>6</Paragraphs>
  <ScaleCrop>false</ScaleCrop>
  <Company/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KISII UNIVERSITY</cp:lastModifiedBy>
  <cp:revision>4</cp:revision>
  <dcterms:created xsi:type="dcterms:W3CDTF">2025-04-09T14:31:00Z</dcterms:created>
  <dcterms:modified xsi:type="dcterms:W3CDTF">2025-04-09T14:36:00Z</dcterms:modified>
</cp:coreProperties>
</file>