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E596D8" w14:textId="77777777" w:rsidR="005F38A0" w:rsidRPr="005F38A0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  <w:sz w:val="23"/>
          <w:szCs w:val="23"/>
        </w:rPr>
      </w:pPr>
    </w:p>
    <w:p w14:paraId="7ED8AE23" w14:textId="444D28ED" w:rsidR="005F38A0" w:rsidRPr="005F38A0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  <w:sz w:val="23"/>
          <w:szCs w:val="23"/>
        </w:rPr>
      </w:pPr>
      <w:r w:rsidRPr="005F38A0">
        <w:rPr>
          <w:rFonts w:ascii="Bookman Old Style" w:hAnsi="Bookman Old Style" w:cs="Bookman Old Style"/>
          <w:color w:val="000000"/>
          <w:kern w:val="0"/>
          <w:sz w:val="23"/>
          <w:szCs w:val="23"/>
        </w:rPr>
        <w:t xml:space="preserve"> </w:t>
      </w:r>
    </w:p>
    <w:p w14:paraId="599D7477" w14:textId="23AB2CD1" w:rsidR="005F38A0" w:rsidRPr="005F38A0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  <w:sz w:val="23"/>
          <w:szCs w:val="23"/>
        </w:rPr>
      </w:pPr>
      <w:r>
        <w:rPr>
          <w:rFonts w:ascii="Bookman Old Style" w:hAnsi="Bookman Old Style" w:cs="Bookman Old Style"/>
          <w:noProof/>
          <w:color w:val="000000"/>
          <w:kern w:val="0"/>
          <w:sz w:val="23"/>
          <w:szCs w:val="23"/>
        </w:rPr>
        <w:t xml:space="preserve">  </w:t>
      </w:r>
    </w:p>
    <w:p w14:paraId="0889EDE6" w14:textId="52EFBDAB" w:rsidR="005F38A0" w:rsidRPr="005F38A0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  <w:sz w:val="23"/>
          <w:szCs w:val="23"/>
        </w:rPr>
      </w:pPr>
      <w:r>
        <w:rPr>
          <w:rFonts w:ascii="Bookman Old Style" w:hAnsi="Bookman Old Style" w:cs="Bookman Old Style"/>
          <w:color w:val="000000"/>
          <w:kern w:val="0"/>
          <w:sz w:val="23"/>
          <w:szCs w:val="23"/>
        </w:rPr>
        <w:t xml:space="preserve">                                              </w:t>
      </w:r>
      <w:r w:rsidRPr="005F38A0">
        <w:rPr>
          <w:rFonts w:ascii="Bookman Old Style" w:hAnsi="Bookman Old Style" w:cs="Bookman Old Style"/>
          <w:color w:val="000000"/>
          <w:kern w:val="0"/>
          <w:sz w:val="23"/>
          <w:szCs w:val="23"/>
        </w:rPr>
        <w:t xml:space="preserve"> </w:t>
      </w:r>
    </w:p>
    <w:p w14:paraId="11FF0792" w14:textId="30BEADD8" w:rsidR="004D06A0" w:rsidRPr="00506DE7" w:rsidRDefault="004D06A0" w:rsidP="004D06A0">
      <w:pPr>
        <w:ind w:left="7920"/>
        <w:rPr>
          <w:rFonts w:ascii="BookmanITC Lt BT" w:hAnsi="BookmanITC Lt BT" w:cs="Times New Roman"/>
          <w:b/>
          <w:i/>
          <w:sz w:val="18"/>
          <w:szCs w:val="18"/>
          <w:u w:val="single"/>
        </w:rPr>
      </w:pPr>
      <w:r>
        <w:rPr>
          <w:rFonts w:ascii="BookmanITC Lt BT" w:hAnsi="BookmanITC Lt BT" w:cs="Times New Roman"/>
          <w:b/>
          <w:i/>
          <w:sz w:val="18"/>
          <w:szCs w:val="18"/>
          <w:u w:val="single"/>
        </w:rPr>
        <w:t>DLAW 0124</w:t>
      </w:r>
    </w:p>
    <w:p w14:paraId="7FD21B04" w14:textId="77777777" w:rsidR="004D06A0" w:rsidRPr="000F03CE" w:rsidRDefault="004D06A0" w:rsidP="004D06A0">
      <w:pPr>
        <w:tabs>
          <w:tab w:val="right" w:pos="9360"/>
        </w:tabs>
        <w:ind w:left="720" w:firstLine="720"/>
        <w:rPr>
          <w:rFonts w:ascii="Times New Roman" w:hAnsi="Times New Roman" w:cs="Times New Roman"/>
          <w:b/>
          <w:sz w:val="54"/>
        </w:rPr>
      </w:pPr>
      <w:r w:rsidRPr="000F03CE">
        <w:rPr>
          <w:rFonts w:ascii="Times New Roman" w:hAnsi="Times New Roman" w:cs="Times New Roman"/>
          <w:b/>
          <w:sz w:val="54"/>
        </w:rPr>
        <w:t xml:space="preserve">KISII </w:t>
      </w:r>
      <w:r w:rsidRPr="000F03CE">
        <w:rPr>
          <w:rFonts w:cs="Times New Roman"/>
          <w:noProof/>
        </w:rPr>
        <w:drawing>
          <wp:inline distT="0" distB="0" distL="0" distR="0" wp14:anchorId="6192D2B7" wp14:editId="58AA9663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</w:rPr>
        <w:t>UNIVERSITY</w:t>
      </w:r>
      <w:r w:rsidRPr="000F03CE">
        <w:rPr>
          <w:rFonts w:ascii="Times New Roman" w:hAnsi="Times New Roman" w:cs="Times New Roman"/>
          <w:b/>
          <w:sz w:val="54"/>
        </w:rPr>
        <w:tab/>
      </w:r>
    </w:p>
    <w:p w14:paraId="3A636463" w14:textId="77777777" w:rsidR="004D06A0" w:rsidRPr="00372D0C" w:rsidRDefault="004D06A0" w:rsidP="004D06A0">
      <w:pPr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14:paraId="120EEE3A" w14:textId="77777777" w:rsidR="004D06A0" w:rsidRPr="000F03CE" w:rsidRDefault="004D06A0" w:rsidP="004D06A0">
      <w:pPr>
        <w:tabs>
          <w:tab w:val="center" w:pos="4860"/>
          <w:tab w:val="right" w:pos="9720"/>
        </w:tabs>
        <w:spacing w:after="0"/>
        <w:rPr>
          <w:rFonts w:ascii="BookmanITC Lt BT" w:hAnsi="BookmanITC Lt BT" w:cs="Times New Roman"/>
          <w:b/>
          <w:u w:val="single"/>
        </w:rPr>
      </w:pPr>
      <w:r w:rsidRPr="000F03CE">
        <w:rPr>
          <w:rFonts w:ascii="BookmanITC Lt BT" w:hAnsi="BookmanITC Lt BT" w:cs="Times New Roman"/>
          <w:b/>
        </w:rPr>
        <w:tab/>
      </w:r>
      <w:r>
        <w:rPr>
          <w:rFonts w:ascii="BookmanITC Lt BT" w:hAnsi="BookmanITC Lt BT" w:cs="Times New Roman"/>
          <w:b/>
          <w:u w:val="single"/>
        </w:rPr>
        <w:t>FIRST</w:t>
      </w:r>
      <w:r w:rsidRPr="000F03CE">
        <w:rPr>
          <w:rFonts w:ascii="BookmanITC Lt BT" w:hAnsi="BookmanITC Lt BT" w:cs="Times New Roman"/>
          <w:b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</w:rPr>
        <w:tab/>
      </w:r>
    </w:p>
    <w:p w14:paraId="61D5ECC0" w14:textId="77777777" w:rsidR="004D06A0" w:rsidRPr="000F03CE" w:rsidRDefault="004D06A0" w:rsidP="004D06A0">
      <w:pPr>
        <w:spacing w:after="0"/>
        <w:jc w:val="center"/>
        <w:rPr>
          <w:rFonts w:ascii="BookmanITC Lt BT" w:hAnsi="BookmanITC Lt BT" w:cs="Times New Roman"/>
          <w:b/>
          <w:u w:val="single"/>
        </w:rPr>
      </w:pPr>
      <w:r>
        <w:rPr>
          <w:rFonts w:ascii="BookmanITC Lt BT" w:hAnsi="BookmanITC Lt BT" w:cs="Times New Roman"/>
          <w:b/>
          <w:u w:val="single"/>
        </w:rPr>
        <w:t>THE DIPLOMA IN</w:t>
      </w:r>
      <w:r w:rsidRPr="000F03CE">
        <w:rPr>
          <w:rFonts w:ascii="BookmanITC Lt BT" w:hAnsi="BookmanITC Lt BT" w:cs="Times New Roman"/>
          <w:b/>
          <w:u w:val="single"/>
        </w:rPr>
        <w:t xml:space="preserve"> LAW</w:t>
      </w:r>
    </w:p>
    <w:p w14:paraId="66E87F1A" w14:textId="77777777" w:rsidR="004D06A0" w:rsidRPr="000F03CE" w:rsidRDefault="004D06A0" w:rsidP="004D06A0">
      <w:pPr>
        <w:spacing w:after="0"/>
        <w:jc w:val="center"/>
        <w:rPr>
          <w:rFonts w:ascii="BookmanITC Lt BT" w:hAnsi="BookmanITC Lt BT" w:cs="Times New Roman"/>
          <w:b/>
          <w:u w:val="single"/>
        </w:rPr>
      </w:pPr>
      <w:r>
        <w:rPr>
          <w:rFonts w:ascii="BookmanITC Lt BT" w:hAnsi="BookmanITC Lt BT" w:cs="Times New Roman"/>
          <w:b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u w:val="single"/>
        </w:rPr>
        <w:t xml:space="preserve">  </w:t>
      </w:r>
    </w:p>
    <w:p w14:paraId="0061043B" w14:textId="77777777" w:rsidR="004D06A0" w:rsidRPr="000F03CE" w:rsidRDefault="004D06A0" w:rsidP="004D06A0">
      <w:pPr>
        <w:spacing w:after="0"/>
        <w:jc w:val="center"/>
        <w:rPr>
          <w:rFonts w:ascii="BookmanITC Lt BT" w:hAnsi="BookmanITC Lt BT" w:cs="Times New Roman"/>
          <w:b/>
          <w:u w:val="single"/>
        </w:rPr>
      </w:pPr>
      <w:r>
        <w:rPr>
          <w:rFonts w:ascii="BookmanITC Lt BT" w:hAnsi="BookmanITC Lt BT" w:cs="Times New Roman"/>
          <w:b/>
          <w:u w:val="single"/>
        </w:rPr>
        <w:t>(JANUARY –APRIL, 2025</w:t>
      </w:r>
      <w:r w:rsidRPr="000F03CE">
        <w:rPr>
          <w:rFonts w:ascii="BookmanITC Lt BT" w:hAnsi="BookmanITC Lt BT" w:cs="Times New Roman"/>
          <w:b/>
          <w:u w:val="single"/>
        </w:rPr>
        <w:t xml:space="preserve">)                     </w:t>
      </w:r>
    </w:p>
    <w:p w14:paraId="24EC019C" w14:textId="77777777" w:rsidR="004D06A0" w:rsidRPr="000F03CE" w:rsidRDefault="004D06A0" w:rsidP="004D06A0">
      <w:pPr>
        <w:tabs>
          <w:tab w:val="left" w:pos="5280"/>
        </w:tabs>
        <w:spacing w:after="0"/>
        <w:rPr>
          <w:rFonts w:ascii="BookmanITC Lt BT" w:hAnsi="BookmanITC Lt BT" w:cs="Times New Roman"/>
          <w:b/>
          <w:u w:val="single"/>
        </w:rPr>
      </w:pPr>
    </w:p>
    <w:p w14:paraId="4D0FA944" w14:textId="1E3C32B1" w:rsidR="004D06A0" w:rsidRPr="000F03CE" w:rsidRDefault="004D06A0" w:rsidP="004D06A0">
      <w:pPr>
        <w:spacing w:after="0"/>
        <w:jc w:val="center"/>
        <w:rPr>
          <w:rFonts w:ascii="BookmanITC Lt BT" w:hAnsi="BookmanITC Lt BT" w:cs="Times New Roman"/>
          <w:b/>
          <w:u w:val="single"/>
        </w:rPr>
      </w:pPr>
      <w:r>
        <w:rPr>
          <w:rFonts w:ascii="BookmanITC Lt BT" w:hAnsi="BookmanITC Lt BT" w:cs="Times New Roman"/>
          <w:b/>
          <w:u w:val="single"/>
        </w:rPr>
        <w:t>DLAW 0124</w:t>
      </w:r>
      <w:r w:rsidRPr="000F03CE">
        <w:rPr>
          <w:rFonts w:ascii="BookmanITC Lt BT" w:hAnsi="BookmanITC Lt BT" w:cs="Times New Roman"/>
          <w:b/>
          <w:u w:val="single"/>
        </w:rPr>
        <w:t xml:space="preserve">:   </w:t>
      </w:r>
      <w:r>
        <w:rPr>
          <w:rFonts w:ascii="BookmanITC Lt BT" w:hAnsi="BookmanITC Lt BT" w:cs="Times New Roman"/>
          <w:b/>
          <w:u w:val="single"/>
        </w:rPr>
        <w:t>COMMERCIAL LAW</w:t>
      </w:r>
    </w:p>
    <w:p w14:paraId="6CDD6C9E" w14:textId="77777777" w:rsidR="004D06A0" w:rsidRDefault="004D06A0" w:rsidP="004D06A0">
      <w:pPr>
        <w:spacing w:after="0" w:line="240" w:lineRule="auto"/>
        <w:rPr>
          <w:rFonts w:ascii="BookmanITC Lt BT" w:hAnsi="BookmanITC Lt BT" w:cs="Times New Roman"/>
          <w:b/>
        </w:rPr>
      </w:pPr>
      <w:r w:rsidRPr="000F03CE">
        <w:rPr>
          <w:rFonts w:ascii="BookmanITC Lt BT" w:hAnsi="BookmanITC Lt BT" w:cs="Times New Roman"/>
          <w:b/>
        </w:rPr>
        <w:t xml:space="preserve">STREAM:  </w:t>
      </w:r>
      <w:r w:rsidRPr="000F03CE">
        <w:rPr>
          <w:rFonts w:ascii="BookmanITC Lt BT" w:hAnsi="BookmanITC Lt BT" w:cs="Times New Roman"/>
          <w:b/>
        </w:rPr>
        <w:tab/>
        <w:t xml:space="preserve"> Y</w:t>
      </w:r>
      <w:r>
        <w:rPr>
          <w:rFonts w:ascii="BookmanITC Lt BT" w:hAnsi="BookmanITC Lt BT" w:cs="Times New Roman"/>
          <w:b/>
        </w:rPr>
        <w:t>1 S2</w:t>
      </w:r>
      <w:r>
        <w:rPr>
          <w:rFonts w:ascii="BookmanITC Lt BT" w:hAnsi="BookmanITC Lt BT" w:cs="Times New Roman"/>
          <w:b/>
        </w:rPr>
        <w:tab/>
      </w:r>
      <w:r>
        <w:rPr>
          <w:rFonts w:ascii="BookmanITC Lt BT" w:hAnsi="BookmanITC Lt BT" w:cs="Times New Roman"/>
          <w:b/>
        </w:rPr>
        <w:tab/>
      </w:r>
      <w:r>
        <w:rPr>
          <w:rFonts w:ascii="BookmanITC Lt BT" w:hAnsi="BookmanITC Lt BT" w:cs="Times New Roman"/>
          <w:b/>
        </w:rPr>
        <w:tab/>
      </w:r>
      <w:r>
        <w:rPr>
          <w:rFonts w:ascii="BookmanITC Lt BT" w:hAnsi="BookmanITC Lt BT" w:cs="Times New Roman"/>
          <w:b/>
        </w:rPr>
        <w:tab/>
      </w:r>
      <w:r>
        <w:rPr>
          <w:rFonts w:ascii="BookmanITC Lt BT" w:hAnsi="BookmanITC Lt BT" w:cs="Times New Roman"/>
          <w:b/>
        </w:rPr>
        <w:tab/>
      </w:r>
      <w:r>
        <w:rPr>
          <w:rFonts w:ascii="BookmanITC Lt BT" w:hAnsi="BookmanITC Lt BT" w:cs="Times New Roman"/>
          <w:b/>
        </w:rPr>
        <w:tab/>
        <w:t xml:space="preserve">    TIME:   2 HOURS</w:t>
      </w:r>
    </w:p>
    <w:p w14:paraId="059CDE37" w14:textId="77777777" w:rsidR="004D06A0" w:rsidRPr="000F03CE" w:rsidRDefault="004D06A0" w:rsidP="004D06A0">
      <w:pPr>
        <w:spacing w:after="0" w:line="240" w:lineRule="auto"/>
        <w:rPr>
          <w:rFonts w:ascii="BookmanITC Lt BT" w:hAnsi="BookmanITC Lt BT" w:cs="Times New Roman"/>
          <w:b/>
        </w:rPr>
      </w:pPr>
    </w:p>
    <w:p w14:paraId="6E059E59" w14:textId="102553BE" w:rsidR="004D06A0" w:rsidRPr="000F03CE" w:rsidRDefault="004D06A0" w:rsidP="004D06A0">
      <w:pPr>
        <w:spacing w:after="0" w:line="240" w:lineRule="auto"/>
        <w:rPr>
          <w:rFonts w:ascii="BookmanITC Lt BT" w:hAnsi="BookmanITC Lt BT" w:cs="Times New Roman"/>
          <w:b/>
        </w:rPr>
      </w:pPr>
      <w:r>
        <w:rPr>
          <w:rFonts w:ascii="BookmanITC Lt BT" w:hAnsi="BookmanITC Lt BT" w:cs="Times New Roman"/>
          <w:b/>
        </w:rPr>
        <w:t>DAY: MONDAY, 3.00 – 5</w:t>
      </w:r>
      <w:r>
        <w:rPr>
          <w:rFonts w:ascii="BookmanITC Lt BT" w:hAnsi="BookmanITC Lt BT" w:cs="Times New Roman"/>
          <w:b/>
        </w:rPr>
        <w:t>.00 P M</w:t>
      </w:r>
      <w:r>
        <w:rPr>
          <w:rFonts w:ascii="BookmanITC Lt BT" w:hAnsi="BookmanITC Lt BT" w:cs="Times New Roman"/>
          <w:b/>
        </w:rPr>
        <w:tab/>
      </w:r>
      <w:r>
        <w:rPr>
          <w:rFonts w:ascii="BookmanITC Lt BT" w:hAnsi="BookmanITC Lt BT" w:cs="Times New Roman"/>
          <w:b/>
        </w:rPr>
        <w:tab/>
        <w:t xml:space="preserve">             </w:t>
      </w:r>
      <w:r>
        <w:rPr>
          <w:rFonts w:ascii="BookmanITC Lt BT" w:hAnsi="BookmanITC Lt BT" w:cs="Times New Roman"/>
          <w:b/>
        </w:rPr>
        <w:t xml:space="preserve">         </w:t>
      </w:r>
      <w:r>
        <w:rPr>
          <w:rFonts w:ascii="BookmanITC Lt BT" w:hAnsi="BookmanITC Lt BT" w:cs="Times New Roman"/>
          <w:b/>
        </w:rPr>
        <w:t xml:space="preserve">DATE:  </w:t>
      </w:r>
      <w:r>
        <w:rPr>
          <w:rFonts w:ascii="BookmanITC Lt BT" w:hAnsi="BookmanITC Lt BT" w:cs="Times New Roman"/>
          <w:b/>
        </w:rPr>
        <w:t>14</w:t>
      </w:r>
      <w:r>
        <w:rPr>
          <w:rFonts w:ascii="BookmanITC Lt BT" w:hAnsi="BookmanITC Lt BT" w:cs="Times New Roman"/>
          <w:b/>
        </w:rPr>
        <w:t>/04/2025</w:t>
      </w:r>
    </w:p>
    <w:p w14:paraId="6898A947" w14:textId="0756F458" w:rsidR="004D06A0" w:rsidRPr="000F03CE" w:rsidRDefault="004D06A0" w:rsidP="004D06A0">
      <w:pPr>
        <w:spacing w:after="0" w:line="240" w:lineRule="auto"/>
        <w:rPr>
          <w:rFonts w:ascii="BookmanITC Lt BT" w:hAnsi="BookmanITC Lt BT" w:cs="Times New Roman"/>
          <w:b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4294967291" distB="4294967291" distL="114300" distR="114300" simplePos="0" relativeHeight="251658240" behindDoc="0" locked="0" layoutInCell="1" allowOverlap="1" wp14:anchorId="20C072C1" wp14:editId="1FC94489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DCB4F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8240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43A2E6D4" w14:textId="77777777" w:rsidR="004D06A0" w:rsidRPr="000F03CE" w:rsidRDefault="004D06A0" w:rsidP="004D06A0">
      <w:pPr>
        <w:spacing w:after="0" w:line="240" w:lineRule="auto"/>
        <w:rPr>
          <w:rFonts w:ascii="BookmanITC Lt BT" w:hAnsi="BookmanITC Lt BT" w:cs="Times New Roman"/>
          <w:b/>
          <w:u w:val="single"/>
        </w:rPr>
      </w:pPr>
      <w:r w:rsidRPr="000F03CE">
        <w:rPr>
          <w:rFonts w:ascii="BookmanITC Lt BT" w:hAnsi="BookmanITC Lt BT" w:cs="Times New Roman"/>
          <w:b/>
          <w:u w:val="single"/>
        </w:rPr>
        <w:t xml:space="preserve">INSTRUCTIONS </w:t>
      </w:r>
    </w:p>
    <w:p w14:paraId="5B7E2B48" w14:textId="77777777" w:rsidR="004D06A0" w:rsidRPr="000F03CE" w:rsidRDefault="004D06A0" w:rsidP="004D06A0">
      <w:pPr>
        <w:numPr>
          <w:ilvl w:val="0"/>
          <w:numId w:val="11"/>
        </w:numPr>
        <w:spacing w:after="0" w:line="240" w:lineRule="auto"/>
        <w:rPr>
          <w:rFonts w:ascii="BookmanITC Lt BT" w:hAnsi="BookmanITC Lt BT" w:cs="Times New Roman"/>
          <w:b/>
          <w:i/>
        </w:rPr>
      </w:pPr>
      <w:r w:rsidRPr="000F03CE">
        <w:rPr>
          <w:rFonts w:ascii="BookmanITC Lt BT" w:hAnsi="BookmanITC Lt BT" w:cs="Times New Roman"/>
          <w:b/>
          <w:i/>
        </w:rPr>
        <w:t xml:space="preserve">Do not write </w:t>
      </w:r>
      <w:r w:rsidRPr="00190BD9">
        <w:rPr>
          <w:rFonts w:ascii="BookmanITC Lt BT" w:hAnsi="BookmanITC Lt BT" w:cs="Times New Roman"/>
          <w:b/>
        </w:rPr>
        <w:t>anything on this</w:t>
      </w:r>
      <w:r w:rsidRPr="000F03CE">
        <w:rPr>
          <w:rFonts w:ascii="BookmanITC Lt BT" w:hAnsi="BookmanITC Lt BT" w:cs="Times New Roman"/>
          <w:b/>
          <w:i/>
        </w:rPr>
        <w:t xml:space="preserve"> Question paper.</w:t>
      </w:r>
    </w:p>
    <w:p w14:paraId="124F41F3" w14:textId="77777777" w:rsidR="004D06A0" w:rsidRDefault="004D06A0" w:rsidP="004D06A0">
      <w:pPr>
        <w:numPr>
          <w:ilvl w:val="0"/>
          <w:numId w:val="11"/>
        </w:numPr>
        <w:spacing w:after="0" w:line="240" w:lineRule="auto"/>
        <w:rPr>
          <w:rFonts w:ascii="BookmanITC Lt BT" w:hAnsi="BookmanITC Lt BT" w:cs="Times New Roman"/>
          <w:b/>
          <w:i/>
        </w:rPr>
      </w:pPr>
      <w:r w:rsidRPr="000F03CE">
        <w:rPr>
          <w:rFonts w:ascii="BookmanITC Lt BT" w:hAnsi="BookmanITC Lt BT" w:cs="Times New Roman"/>
          <w:b/>
          <w:i/>
        </w:rPr>
        <w:t xml:space="preserve">Answer </w:t>
      </w:r>
      <w:r w:rsidRPr="000F03CE">
        <w:rPr>
          <w:rFonts w:ascii="BookmanITC Lt BT" w:hAnsi="BookmanITC Lt BT" w:cs="Times New Roman"/>
          <w:b/>
        </w:rPr>
        <w:t>Question</w:t>
      </w:r>
      <w:r w:rsidRPr="000F03CE">
        <w:rPr>
          <w:rFonts w:ascii="BookmanITC Lt BT" w:hAnsi="BookmanITC Lt BT" w:cs="Times New Roman"/>
          <w:b/>
          <w:i/>
        </w:rPr>
        <w:t xml:space="preserve"> ONE and any other T</w:t>
      </w:r>
      <w:r>
        <w:rPr>
          <w:rFonts w:ascii="BookmanITC Lt BT" w:hAnsi="BookmanITC Lt BT" w:cs="Times New Roman"/>
          <w:b/>
          <w:i/>
        </w:rPr>
        <w:t>WO</w:t>
      </w:r>
      <w:r w:rsidRPr="000F03CE">
        <w:rPr>
          <w:rFonts w:ascii="BookmanITC Lt BT" w:hAnsi="BookmanITC Lt BT" w:cs="Times New Roman"/>
          <w:b/>
          <w:i/>
        </w:rPr>
        <w:t xml:space="preserve"> Questions.</w:t>
      </w:r>
    </w:p>
    <w:p w14:paraId="05A1C41F" w14:textId="77777777" w:rsidR="004D06A0" w:rsidRPr="00D14A98" w:rsidRDefault="004D06A0" w:rsidP="004D06A0">
      <w:pPr>
        <w:spacing w:after="0" w:line="240" w:lineRule="auto"/>
        <w:rPr>
          <w:rFonts w:ascii="BookmanITC Lt BT" w:hAnsi="BookmanITC Lt BT" w:cs="Times New Roman"/>
          <w:b/>
          <w:i/>
        </w:rPr>
      </w:pPr>
      <w:r w:rsidRPr="00D14A98">
        <w:rPr>
          <w:rFonts w:ascii="BookmanITC Lt BT" w:hAnsi="BookmanITC Lt BT" w:cs="Times New Roman"/>
          <w:b/>
          <w:i/>
        </w:rPr>
        <w:t xml:space="preserve">3. Illustrate your answer with relevant cases and statutory provisions </w:t>
      </w:r>
    </w:p>
    <w:p w14:paraId="29ED9F9F" w14:textId="77777777" w:rsidR="004D06A0" w:rsidRPr="00D14A98" w:rsidRDefault="004D06A0" w:rsidP="004D06A0">
      <w:pPr>
        <w:spacing w:after="0" w:line="240" w:lineRule="auto"/>
        <w:rPr>
          <w:rFonts w:ascii="BookmanITC Lt BT" w:hAnsi="BookmanITC Lt BT" w:cs="Times New Roman"/>
          <w:b/>
          <w:i/>
        </w:rPr>
      </w:pPr>
      <w:r w:rsidRPr="00D14A98">
        <w:rPr>
          <w:rFonts w:ascii="BookmanITC Lt BT" w:hAnsi="BookmanITC Lt BT" w:cs="Times New Roman"/>
          <w:b/>
          <w:i/>
        </w:rPr>
        <w:t>where applicable.</w:t>
      </w:r>
      <w:r w:rsidRPr="00D14A98">
        <w:rPr>
          <w:rFonts w:ascii="BookmanITC Lt BT" w:hAnsi="BookmanITC Lt BT" w:cs="Times New Roman"/>
          <w:b/>
          <w:i/>
        </w:rPr>
        <w:tab/>
      </w:r>
    </w:p>
    <w:p w14:paraId="5D924584" w14:textId="77777777" w:rsidR="00E44E13" w:rsidRDefault="00E44E13" w:rsidP="005F38A0">
      <w:pPr>
        <w:autoSpaceDE w:val="0"/>
        <w:autoSpaceDN w:val="0"/>
        <w:adjustRightInd w:val="0"/>
        <w:spacing w:after="0" w:line="240" w:lineRule="auto"/>
        <w:rPr>
          <w:rFonts w:ascii="Bodoni MT Black" w:eastAsia="Bodoni MT Black" w:hAnsi="Bodoni MT Black" w:cs="Bodoni MT Black"/>
          <w:b/>
          <w:sz w:val="40"/>
        </w:rPr>
      </w:pPr>
    </w:p>
    <w:p w14:paraId="5E9CAF7F" w14:textId="5D711641" w:rsidR="005F38A0" w:rsidRPr="00E44E13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>QUESTION ONE</w:t>
      </w:r>
      <w:r w:rsidR="00196A6D">
        <w:rPr>
          <w:rFonts w:ascii="Bookman Old Style" w:hAnsi="Bookman Old Style" w:cs="Bookman Old Style"/>
          <w:b/>
          <w:bCs/>
          <w:color w:val="000000"/>
          <w:kern w:val="0"/>
        </w:rPr>
        <w:t xml:space="preserve"> COMPULSORY (30 MARKS)</w:t>
      </w:r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 xml:space="preserve"> </w:t>
      </w:r>
    </w:p>
    <w:p w14:paraId="25E35741" w14:textId="54A1607B" w:rsidR="008F1089" w:rsidRPr="00E44E13" w:rsidRDefault="008F1089" w:rsidP="008F108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Define and outline the main exceptions to the doctrine of </w:t>
      </w:r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 xml:space="preserve">Nemo </w:t>
      </w:r>
      <w:proofErr w:type="spellStart"/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>dat</w:t>
      </w:r>
      <w:proofErr w:type="spellEnd"/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 xml:space="preserve"> quod non </w:t>
      </w:r>
      <w:proofErr w:type="spellStart"/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>habet</w:t>
      </w:r>
      <w:proofErr w:type="spellEnd"/>
      <w:r w:rsidRPr="00E44E13">
        <w:rPr>
          <w:rFonts w:ascii="Bookman Old Style" w:hAnsi="Bookman Old Style" w:cs="Bookman Old Style"/>
          <w:color w:val="000000"/>
          <w:kern w:val="0"/>
        </w:rPr>
        <w:t xml:space="preserve">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                                 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>(10 marks)</w:t>
      </w:r>
    </w:p>
    <w:p w14:paraId="4E666483" w14:textId="77777777" w:rsidR="008F1089" w:rsidRPr="00E44E13" w:rsidRDefault="008F1089" w:rsidP="008F1089">
      <w:pPr>
        <w:pStyle w:val="ListParagraph"/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4794F612" w14:textId="02C1A644" w:rsidR="008F1089" w:rsidRPr="00E44E13" w:rsidRDefault="008F1089" w:rsidP="008F108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State and explain duties of an agent to principal.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>(5 marks)</w:t>
      </w:r>
    </w:p>
    <w:p w14:paraId="4217800C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04772A19" w14:textId="77EA2768" w:rsidR="008F1089" w:rsidRPr="00E44E13" w:rsidRDefault="008F1089" w:rsidP="008F108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>Describe the remedies available in breach of sale by hire purchase</w:t>
      </w:r>
      <w:r w:rsidR="00F7602E" w:rsidRPr="00E44E13">
        <w:rPr>
          <w:rFonts w:ascii="Bookman Old Style" w:hAnsi="Bookman Old Style" w:cs="Bookman Old Style"/>
          <w:color w:val="000000"/>
          <w:kern w:val="0"/>
        </w:rPr>
        <w:t xml:space="preserve">. </w:t>
      </w:r>
      <w:r w:rsidR="00196A6D">
        <w:rPr>
          <w:rFonts w:ascii="Bookman Old Style" w:hAnsi="Bookman Old Style" w:cs="Bookman Old Style"/>
          <w:color w:val="000000"/>
          <w:kern w:val="0"/>
        </w:rPr>
        <w:t>                                                                                  (5</w:t>
      </w:r>
      <w:r w:rsidRPr="00E44E13">
        <w:rPr>
          <w:rFonts w:ascii="Bookman Old Style" w:hAnsi="Bookman Old Style" w:cs="Bookman Old Style"/>
          <w:color w:val="000000"/>
          <w:kern w:val="0"/>
        </w:rPr>
        <w:t xml:space="preserve">marks) </w:t>
      </w:r>
    </w:p>
    <w:p w14:paraId="3665DF8A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2BD7AC67" w14:textId="09F2480F" w:rsidR="008F1089" w:rsidRPr="00E44E13" w:rsidRDefault="008F1089" w:rsidP="008F108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>Illustrate the rights of seller and buyer in a hire purchase agreement.</w:t>
      </w:r>
      <w:r w:rsidR="00F7602E" w:rsidRPr="00E44E13">
        <w:rPr>
          <w:rFonts w:ascii="Bookman Old Style" w:hAnsi="Bookman Old Style" w:cs="Bookman Old Style"/>
          <w:color w:val="000000"/>
          <w:kern w:val="0"/>
        </w:rPr>
        <w:t xml:space="preserve">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                                                         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>(10marks)</w:t>
      </w:r>
    </w:p>
    <w:p w14:paraId="04B6895E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b/>
          <w:bCs/>
          <w:color w:val="000000"/>
          <w:kern w:val="0"/>
        </w:rPr>
      </w:pPr>
    </w:p>
    <w:p w14:paraId="41182C0B" w14:textId="77777777" w:rsidR="00196A6D" w:rsidRDefault="00196A6D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b/>
          <w:bCs/>
          <w:color w:val="000000"/>
          <w:kern w:val="0"/>
        </w:rPr>
      </w:pPr>
    </w:p>
    <w:p w14:paraId="786E5516" w14:textId="20498FA3" w:rsidR="005F38A0" w:rsidRPr="00E44E13" w:rsidRDefault="005F38A0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lastRenderedPageBreak/>
        <w:t xml:space="preserve">QUESTION TWO </w:t>
      </w:r>
    </w:p>
    <w:p w14:paraId="14800A11" w14:textId="052DE411" w:rsidR="008F1089" w:rsidRPr="00E44E13" w:rsidRDefault="008F1089" w:rsidP="008F1089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List and explain the different ways in which agency relationship may arise.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                                            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 xml:space="preserve">(8 marks) </w:t>
      </w:r>
    </w:p>
    <w:p w14:paraId="2B892DAB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ind w:left="360"/>
        <w:rPr>
          <w:rFonts w:ascii="Bookman Old Style" w:hAnsi="Bookman Old Style" w:cs="Bookman Old Style"/>
          <w:color w:val="000000"/>
          <w:kern w:val="0"/>
        </w:rPr>
      </w:pPr>
    </w:p>
    <w:p w14:paraId="482A5E64" w14:textId="3A971BAC" w:rsidR="008F1089" w:rsidRPr="00E44E13" w:rsidRDefault="008F1089" w:rsidP="008F1089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In relation to the Sale of Goods Act, explain the circumstances when a buyer may reject the goods and repudiate the contract.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</w:t>
      </w:r>
      <w:r w:rsidRPr="00E44E13">
        <w:rPr>
          <w:rFonts w:ascii="Bookman Old Style" w:hAnsi="Bookman Old Style" w:cs="Bookman Old Style"/>
          <w:color w:val="000000"/>
          <w:kern w:val="0"/>
        </w:rPr>
        <w:t xml:space="preserve">(6 marks) </w:t>
      </w:r>
    </w:p>
    <w:p w14:paraId="2FC30AF5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5C57FF52" w14:textId="1B87773F" w:rsidR="00AC753E" w:rsidRPr="00E44E13" w:rsidRDefault="008F1089" w:rsidP="008F1089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Explain the meaning of Res </w:t>
      </w:r>
      <w:proofErr w:type="spellStart"/>
      <w:r w:rsidRPr="00E44E13">
        <w:rPr>
          <w:rFonts w:ascii="Bookman Old Style" w:hAnsi="Bookman Old Style" w:cs="Bookman Old Style"/>
          <w:color w:val="000000"/>
          <w:kern w:val="0"/>
        </w:rPr>
        <w:t>extincta</w:t>
      </w:r>
      <w:proofErr w:type="spellEnd"/>
      <w:r w:rsidRPr="00E44E13">
        <w:rPr>
          <w:rFonts w:ascii="Bookman Old Style" w:hAnsi="Bookman Old Style" w:cs="Bookman Old Style"/>
          <w:color w:val="000000"/>
          <w:kern w:val="0"/>
        </w:rPr>
        <w:t xml:space="preserve"> in relation to types of goods and Sale and Agreement to sell.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            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>(6marks)</w:t>
      </w:r>
    </w:p>
    <w:p w14:paraId="32C2AE6F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724FD548" w14:textId="7CD6ED3C" w:rsidR="005F38A0" w:rsidRPr="00E44E13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 xml:space="preserve">QUESTION THREE </w:t>
      </w:r>
    </w:p>
    <w:p w14:paraId="7403077D" w14:textId="02699736" w:rsidR="008F1089" w:rsidRPr="00E44E13" w:rsidRDefault="008F1089" w:rsidP="008F1089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Describe in detail legal resources that are available to the unpaid seller to secure him/her against the defaulting buyer.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 xml:space="preserve">(10 marks) </w:t>
      </w:r>
    </w:p>
    <w:p w14:paraId="37FB7B25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29940F57" w14:textId="57DDB930" w:rsidR="006E6EC6" w:rsidRPr="00E44E13" w:rsidRDefault="008F1089" w:rsidP="008F1089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The Sale of goods Act implies both conditional and warranties in a contract of Sale of goods unless a different intention appears, discuss.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                                                            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>(10 marks)</w:t>
      </w:r>
    </w:p>
    <w:p w14:paraId="3A01B7F0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4BF3E343" w14:textId="77777777" w:rsidR="005F38A0" w:rsidRPr="00E44E13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66626571" w14:textId="77777777" w:rsidR="005F38A0" w:rsidRPr="00E44E13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b/>
          <w:bCs/>
          <w:color w:val="000000"/>
          <w:kern w:val="0"/>
        </w:rPr>
        <w:t xml:space="preserve">QUESTION FOUR </w:t>
      </w:r>
    </w:p>
    <w:p w14:paraId="7A8424E5" w14:textId="00CB072B" w:rsidR="005F38A0" w:rsidRPr="00E44E13" w:rsidRDefault="005F38A0" w:rsidP="00D053F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0E03D4AF" w14:textId="5B73D6FF" w:rsidR="008F1089" w:rsidRPr="00E44E13" w:rsidRDefault="008F1089" w:rsidP="008F108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Distinguish between general and special agent and the different between a broker and mercantile agent.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     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>(8 marks)</w:t>
      </w:r>
    </w:p>
    <w:p w14:paraId="5CB37ADD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106618F3" w14:textId="78AA63D8" w:rsidR="008F1089" w:rsidRPr="00E44E13" w:rsidRDefault="008F1089" w:rsidP="008F108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Discuss the rules that relate to the passage of property and the risk therein.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                                                               </w:t>
      </w:r>
      <w:r w:rsidRPr="00E44E13">
        <w:rPr>
          <w:rFonts w:ascii="Bookman Old Style" w:hAnsi="Bookman Old Style" w:cs="Bookman Old Style"/>
          <w:color w:val="000000"/>
          <w:kern w:val="0"/>
        </w:rPr>
        <w:t>(8 marks)</w:t>
      </w:r>
    </w:p>
    <w:p w14:paraId="3F1FFA52" w14:textId="1B04560E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 </w:t>
      </w:r>
    </w:p>
    <w:p w14:paraId="002D2E0F" w14:textId="54A2DF92" w:rsidR="005F38A0" w:rsidRPr="00E44E13" w:rsidRDefault="008F1089" w:rsidP="008F108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E44E13">
        <w:rPr>
          <w:rFonts w:ascii="Bookman Old Style" w:hAnsi="Bookman Old Style" w:cs="Bookman Old Style"/>
          <w:color w:val="000000"/>
          <w:kern w:val="0"/>
        </w:rPr>
        <w:t xml:space="preserve">Distinguish between a Sale and Agreement to sell in relation to the main types of goods. </w:t>
      </w:r>
      <w:r w:rsidR="00196A6D">
        <w:rPr>
          <w:rFonts w:ascii="Bookman Old Style" w:hAnsi="Bookman Old Style" w:cs="Bookman Old Style"/>
          <w:color w:val="000000"/>
          <w:kern w:val="0"/>
        </w:rPr>
        <w:t xml:space="preserve">                                                                           </w:t>
      </w:r>
      <w:bookmarkStart w:id="0" w:name="_GoBack"/>
      <w:bookmarkEnd w:id="0"/>
      <w:r w:rsidRPr="00E44E13">
        <w:rPr>
          <w:rFonts w:ascii="Bookman Old Style" w:hAnsi="Bookman Old Style" w:cs="Bookman Old Style"/>
          <w:color w:val="000000"/>
          <w:kern w:val="0"/>
        </w:rPr>
        <w:t>(4marks)</w:t>
      </w:r>
    </w:p>
    <w:p w14:paraId="654B1393" w14:textId="77777777" w:rsidR="008F1089" w:rsidRPr="00E44E13" w:rsidRDefault="008F1089" w:rsidP="008F10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sectPr w:rsidR="008F1089" w:rsidRPr="00E44E1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85FA66" w14:textId="77777777" w:rsidR="006A64A0" w:rsidRDefault="006A64A0" w:rsidP="002D6150">
      <w:pPr>
        <w:spacing w:after="0" w:line="240" w:lineRule="auto"/>
      </w:pPr>
      <w:r>
        <w:separator/>
      </w:r>
    </w:p>
  </w:endnote>
  <w:endnote w:type="continuationSeparator" w:id="0">
    <w:p w14:paraId="7F4DC5D3" w14:textId="77777777" w:rsidR="006A64A0" w:rsidRDefault="006A64A0" w:rsidP="002D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255366257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09849C2D" w14:textId="4BB723FC" w:rsidR="00E44E13" w:rsidRPr="00E44E13" w:rsidRDefault="00E44E13">
            <w:pPr>
              <w:pStyle w:val="Footer"/>
              <w:jc w:val="center"/>
              <w:rPr>
                <w:i/>
              </w:rPr>
            </w:pPr>
            <w:r w:rsidRPr="00E44E13">
              <w:rPr>
                <w:i/>
              </w:rPr>
              <w:t xml:space="preserve">Page </w:t>
            </w:r>
            <w:r w:rsidRPr="00E44E13">
              <w:rPr>
                <w:b/>
                <w:bCs/>
                <w:i/>
              </w:rPr>
              <w:fldChar w:fldCharType="begin"/>
            </w:r>
            <w:r w:rsidRPr="00E44E13">
              <w:rPr>
                <w:b/>
                <w:bCs/>
                <w:i/>
              </w:rPr>
              <w:instrText xml:space="preserve"> PAGE </w:instrText>
            </w:r>
            <w:r w:rsidRPr="00E44E13">
              <w:rPr>
                <w:b/>
                <w:bCs/>
                <w:i/>
              </w:rPr>
              <w:fldChar w:fldCharType="separate"/>
            </w:r>
            <w:r w:rsidR="00196A6D">
              <w:rPr>
                <w:b/>
                <w:bCs/>
                <w:i/>
                <w:noProof/>
              </w:rPr>
              <w:t>1</w:t>
            </w:r>
            <w:r w:rsidRPr="00E44E13">
              <w:rPr>
                <w:b/>
                <w:bCs/>
                <w:i/>
              </w:rPr>
              <w:fldChar w:fldCharType="end"/>
            </w:r>
            <w:r w:rsidRPr="00E44E13">
              <w:rPr>
                <w:i/>
              </w:rPr>
              <w:t xml:space="preserve"> of </w:t>
            </w:r>
            <w:r w:rsidRPr="00E44E13">
              <w:rPr>
                <w:b/>
                <w:bCs/>
                <w:i/>
              </w:rPr>
              <w:fldChar w:fldCharType="begin"/>
            </w:r>
            <w:r w:rsidRPr="00E44E13">
              <w:rPr>
                <w:b/>
                <w:bCs/>
                <w:i/>
              </w:rPr>
              <w:instrText xml:space="preserve"> NUMPAGES  </w:instrText>
            </w:r>
            <w:r w:rsidRPr="00E44E13">
              <w:rPr>
                <w:b/>
                <w:bCs/>
                <w:i/>
              </w:rPr>
              <w:fldChar w:fldCharType="separate"/>
            </w:r>
            <w:r w:rsidR="00196A6D">
              <w:rPr>
                <w:b/>
                <w:bCs/>
                <w:i/>
                <w:noProof/>
              </w:rPr>
              <w:t>2</w:t>
            </w:r>
            <w:r w:rsidRPr="00E44E13">
              <w:rPr>
                <w:b/>
                <w:bCs/>
                <w:i/>
              </w:rPr>
              <w:fldChar w:fldCharType="end"/>
            </w:r>
          </w:p>
        </w:sdtContent>
      </w:sdt>
    </w:sdtContent>
  </w:sdt>
  <w:p w14:paraId="47F5E0D6" w14:textId="77777777" w:rsidR="002D6150" w:rsidRPr="00E44E13" w:rsidRDefault="002D6150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CF3D0D" w14:textId="77777777" w:rsidR="006A64A0" w:rsidRDefault="006A64A0" w:rsidP="002D6150">
      <w:pPr>
        <w:spacing w:after="0" w:line="240" w:lineRule="auto"/>
      </w:pPr>
      <w:r>
        <w:separator/>
      </w:r>
    </w:p>
  </w:footnote>
  <w:footnote w:type="continuationSeparator" w:id="0">
    <w:p w14:paraId="540C43B2" w14:textId="77777777" w:rsidR="006A64A0" w:rsidRDefault="006A64A0" w:rsidP="002D61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A7DC0"/>
    <w:multiLevelType w:val="hybridMultilevel"/>
    <w:tmpl w:val="BC1C27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C2DB9"/>
    <w:multiLevelType w:val="hybridMultilevel"/>
    <w:tmpl w:val="8086F4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8526A"/>
    <w:multiLevelType w:val="hybridMultilevel"/>
    <w:tmpl w:val="91EEE5B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5051EB2"/>
    <w:multiLevelType w:val="hybridMultilevel"/>
    <w:tmpl w:val="06A406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03297C"/>
    <w:multiLevelType w:val="hybridMultilevel"/>
    <w:tmpl w:val="57FEFEC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5C51A0"/>
    <w:multiLevelType w:val="hybridMultilevel"/>
    <w:tmpl w:val="64045A72"/>
    <w:lvl w:ilvl="0" w:tplc="0B4EF2E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907D4A"/>
    <w:multiLevelType w:val="hybridMultilevel"/>
    <w:tmpl w:val="0BA89AA2"/>
    <w:lvl w:ilvl="0" w:tplc="32D0C85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331167"/>
    <w:multiLevelType w:val="hybridMultilevel"/>
    <w:tmpl w:val="57FEFEC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164D09"/>
    <w:multiLevelType w:val="hybridMultilevel"/>
    <w:tmpl w:val="97D094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313766"/>
    <w:multiLevelType w:val="hybridMultilevel"/>
    <w:tmpl w:val="C1E2990C"/>
    <w:lvl w:ilvl="0" w:tplc="04090013">
      <w:start w:val="1"/>
      <w:numFmt w:val="upperRoman"/>
      <w:lvlText w:val="%1."/>
      <w:lvlJc w:val="right"/>
      <w:pPr>
        <w:ind w:left="795" w:hanging="360"/>
      </w:p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2"/>
  </w:num>
  <w:num w:numId="5">
    <w:abstractNumId w:val="10"/>
  </w:num>
  <w:num w:numId="6">
    <w:abstractNumId w:val="5"/>
  </w:num>
  <w:num w:numId="7">
    <w:abstractNumId w:val="7"/>
  </w:num>
  <w:num w:numId="8">
    <w:abstractNumId w:val="6"/>
  </w:num>
  <w:num w:numId="9">
    <w:abstractNumId w:val="1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8A0"/>
    <w:rsid w:val="000E6085"/>
    <w:rsid w:val="00196A6D"/>
    <w:rsid w:val="002D6150"/>
    <w:rsid w:val="00347016"/>
    <w:rsid w:val="00454283"/>
    <w:rsid w:val="00477331"/>
    <w:rsid w:val="004D06A0"/>
    <w:rsid w:val="004E675C"/>
    <w:rsid w:val="005D4BE9"/>
    <w:rsid w:val="005F38A0"/>
    <w:rsid w:val="00643418"/>
    <w:rsid w:val="0069353D"/>
    <w:rsid w:val="006A64A0"/>
    <w:rsid w:val="006E6EC6"/>
    <w:rsid w:val="00815DDA"/>
    <w:rsid w:val="008F1089"/>
    <w:rsid w:val="009B48A5"/>
    <w:rsid w:val="00A473D9"/>
    <w:rsid w:val="00A51F84"/>
    <w:rsid w:val="00AC753E"/>
    <w:rsid w:val="00B127FE"/>
    <w:rsid w:val="00D02C62"/>
    <w:rsid w:val="00D053F6"/>
    <w:rsid w:val="00D91CA5"/>
    <w:rsid w:val="00DA3A5E"/>
    <w:rsid w:val="00DA779A"/>
    <w:rsid w:val="00E05974"/>
    <w:rsid w:val="00E123CF"/>
    <w:rsid w:val="00E14CC2"/>
    <w:rsid w:val="00E44E13"/>
    <w:rsid w:val="00F76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ECD9F"/>
  <w15:chartTrackingRefBased/>
  <w15:docId w15:val="{33538B00-BF2F-41D7-B319-E7616E60B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38A0"/>
  </w:style>
  <w:style w:type="paragraph" w:styleId="Heading1">
    <w:name w:val="heading 1"/>
    <w:basedOn w:val="Normal"/>
    <w:next w:val="Normal"/>
    <w:link w:val="Heading1Char"/>
    <w:uiPriority w:val="9"/>
    <w:qFormat/>
    <w:rsid w:val="005F38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38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38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38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38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38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38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38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38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38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38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F38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F38A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F38A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38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F38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F38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F38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38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38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38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F38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38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F38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38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38A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38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F38A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38A0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D61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6150"/>
  </w:style>
  <w:style w:type="paragraph" w:styleId="Footer">
    <w:name w:val="footer"/>
    <w:basedOn w:val="Normal"/>
    <w:link w:val="FooterChar"/>
    <w:uiPriority w:val="99"/>
    <w:unhideWhenUsed/>
    <w:rsid w:val="002D61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6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KISII UNIVERSITY</cp:lastModifiedBy>
  <cp:revision>7</cp:revision>
  <dcterms:created xsi:type="dcterms:W3CDTF">2025-03-26T18:18:00Z</dcterms:created>
  <dcterms:modified xsi:type="dcterms:W3CDTF">2025-03-27T09:30:00Z</dcterms:modified>
</cp:coreProperties>
</file>