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409D" w:rsidRDefault="00B1409D" w:rsidP="00B1409D">
      <w:pPr>
        <w:pStyle w:val="NoSpacing"/>
        <w:ind w:left="5760"/>
        <w:rPr>
          <w:rFonts w:ascii="BookmanITC Lt BT" w:hAnsi="BookmanITC Lt BT"/>
          <w:b/>
          <w:i/>
          <w:sz w:val="18"/>
          <w:szCs w:val="18"/>
          <w:u w:val="single"/>
        </w:rPr>
      </w:pPr>
    </w:p>
    <w:p w:rsidR="00B1409D" w:rsidRDefault="00480DBD" w:rsidP="00B1409D">
      <w:pPr>
        <w:pStyle w:val="NoSpacing"/>
        <w:ind w:left="6480" w:firstLine="720"/>
        <w:rPr>
          <w:rFonts w:ascii="BookmanITC Lt BT" w:hAnsi="BookmanITC Lt BT"/>
          <w:b/>
          <w:i/>
          <w:sz w:val="18"/>
          <w:szCs w:val="18"/>
        </w:rPr>
      </w:pPr>
      <w:r>
        <w:rPr>
          <w:rFonts w:ascii="BookmanITC Lt BT" w:hAnsi="BookmanITC Lt BT"/>
          <w:b/>
          <w:i/>
          <w:sz w:val="18"/>
          <w:szCs w:val="18"/>
          <w:u w:val="single"/>
        </w:rPr>
        <w:t>BCOM/BBAM 412</w:t>
      </w:r>
    </w:p>
    <w:p w:rsidR="00B1409D" w:rsidRDefault="00B1409D" w:rsidP="00B1409D">
      <w:pPr>
        <w:pStyle w:val="NoSpacing"/>
        <w:ind w:left="720" w:firstLine="720"/>
        <w:rPr>
          <w:rFonts w:ascii="Times New Roman" w:hAnsi="Times New Roman"/>
          <w:b/>
          <w:sz w:val="54"/>
          <w:szCs w:val="24"/>
        </w:rPr>
      </w:pPr>
      <w:r>
        <w:rPr>
          <w:rFonts w:ascii="Times New Roman" w:hAnsi="Times New Roman"/>
          <w:b/>
          <w:sz w:val="54"/>
          <w:szCs w:val="24"/>
        </w:rPr>
        <w:t xml:space="preserve">KISII </w:t>
      </w:r>
      <w:r>
        <w:rPr>
          <w:noProof/>
        </w:rPr>
        <w:drawing>
          <wp:inline distT="0" distB="0" distL="0" distR="0" wp14:anchorId="3E8F6C47" wp14:editId="1F39B178">
            <wp:extent cx="1266825" cy="1047750"/>
            <wp:effectExtent l="0" t="0" r="0" b="0"/>
            <wp:docPr id="1"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Pr>
          <w:rFonts w:ascii="Times New Roman" w:hAnsi="Times New Roman"/>
          <w:b/>
          <w:sz w:val="54"/>
          <w:szCs w:val="24"/>
        </w:rPr>
        <w:t>UNIVERSITY</w:t>
      </w:r>
    </w:p>
    <w:p w:rsidR="00B1409D" w:rsidRDefault="00B1409D" w:rsidP="00B1409D">
      <w:pPr>
        <w:pStyle w:val="NoSpacing"/>
        <w:jc w:val="center"/>
        <w:rPr>
          <w:rFonts w:ascii="BookmanITC Lt BT" w:hAnsi="BookmanITC Lt BT"/>
          <w:b/>
          <w:sz w:val="36"/>
          <w:szCs w:val="36"/>
        </w:rPr>
      </w:pPr>
      <w:r>
        <w:rPr>
          <w:rFonts w:ascii="BookmanITC Lt BT" w:hAnsi="BookmanITC Lt BT"/>
          <w:b/>
          <w:sz w:val="36"/>
          <w:szCs w:val="36"/>
        </w:rPr>
        <w:t>UNIVERSITY EXAMINATIONS</w:t>
      </w:r>
    </w:p>
    <w:p w:rsidR="00B1409D" w:rsidRDefault="00B1409D" w:rsidP="00B1409D">
      <w:pPr>
        <w:pStyle w:val="NoSpacing"/>
        <w:spacing w:line="276" w:lineRule="auto"/>
        <w:jc w:val="center"/>
        <w:rPr>
          <w:rFonts w:ascii="BookmanITC Lt BT" w:hAnsi="BookmanITC Lt BT"/>
          <w:b/>
          <w:sz w:val="16"/>
          <w:szCs w:val="16"/>
        </w:rPr>
      </w:pPr>
    </w:p>
    <w:p w:rsidR="00B1409D" w:rsidRDefault="00B1409D" w:rsidP="00B1409D">
      <w:pPr>
        <w:pStyle w:val="NoSpacing"/>
        <w:jc w:val="center"/>
        <w:rPr>
          <w:rFonts w:ascii="BookmanITC Lt BT" w:hAnsi="BookmanITC Lt BT"/>
          <w:b/>
          <w:sz w:val="24"/>
          <w:szCs w:val="24"/>
          <w:u w:val="single"/>
        </w:rPr>
      </w:pPr>
      <w:r>
        <w:rPr>
          <w:rFonts w:ascii="BookmanITC Lt BT" w:hAnsi="BookmanITC Lt BT"/>
          <w:b/>
          <w:sz w:val="24"/>
          <w:szCs w:val="24"/>
          <w:u w:val="single"/>
        </w:rPr>
        <w:t>SPECIAL/SUPPLEMENTARY EXAMINATIONS</w:t>
      </w:r>
    </w:p>
    <w:p w:rsidR="00B1409D" w:rsidRDefault="00B1409D" w:rsidP="00B1409D">
      <w:pPr>
        <w:pStyle w:val="NoSpacing"/>
        <w:jc w:val="center"/>
        <w:rPr>
          <w:rFonts w:ascii="BookmanITC Lt BT" w:hAnsi="BookmanITC Lt BT"/>
          <w:b/>
          <w:sz w:val="24"/>
          <w:szCs w:val="24"/>
          <w:u w:val="single"/>
        </w:rPr>
      </w:pPr>
      <w:r>
        <w:rPr>
          <w:rFonts w:ascii="BookmanITC Lt BT" w:hAnsi="BookmanITC Lt BT"/>
          <w:b/>
          <w:sz w:val="24"/>
          <w:szCs w:val="24"/>
          <w:u w:val="single"/>
        </w:rPr>
        <w:t>FOURTH YEAR EXAMINATION FOR THE AWARD OF THE DEGREE IN BACHELORS OF COMMERCE AND BUSINESS AND MANAGEMENT</w:t>
      </w:r>
    </w:p>
    <w:p w:rsidR="00B1409D" w:rsidRDefault="00B1409D" w:rsidP="00B1409D">
      <w:pPr>
        <w:pStyle w:val="NoSpacing"/>
        <w:jc w:val="center"/>
        <w:rPr>
          <w:rFonts w:ascii="BookmanITC Lt BT" w:hAnsi="BookmanITC Lt BT"/>
          <w:b/>
          <w:sz w:val="24"/>
          <w:szCs w:val="24"/>
          <w:u w:val="single"/>
        </w:rPr>
      </w:pPr>
      <w:r>
        <w:rPr>
          <w:rFonts w:ascii="BookmanITC Lt BT" w:hAnsi="BookmanITC Lt BT"/>
          <w:b/>
          <w:sz w:val="24"/>
          <w:szCs w:val="24"/>
          <w:u w:val="single"/>
        </w:rPr>
        <w:t>FIRST SEMESTER, 2024/2025</w:t>
      </w:r>
    </w:p>
    <w:p w:rsidR="00B1409D" w:rsidRDefault="00B1409D" w:rsidP="00B1409D">
      <w:pPr>
        <w:pStyle w:val="NoSpacing"/>
        <w:jc w:val="center"/>
        <w:rPr>
          <w:rFonts w:ascii="BookmanITC Lt BT" w:hAnsi="BookmanITC Lt BT"/>
          <w:b/>
          <w:sz w:val="24"/>
          <w:szCs w:val="24"/>
          <w:u w:val="single"/>
        </w:rPr>
      </w:pPr>
      <w:r>
        <w:rPr>
          <w:rFonts w:ascii="BookmanITC Lt BT" w:hAnsi="BookmanITC Lt BT"/>
          <w:b/>
          <w:sz w:val="24"/>
          <w:szCs w:val="24"/>
          <w:u w:val="single"/>
        </w:rPr>
        <w:t xml:space="preserve">(AUGUST, 2025) </w:t>
      </w:r>
    </w:p>
    <w:p w:rsidR="00B1409D" w:rsidRDefault="00B1409D" w:rsidP="00B1409D">
      <w:pPr>
        <w:pStyle w:val="NoSpacing"/>
        <w:jc w:val="center"/>
        <w:rPr>
          <w:rFonts w:ascii="BookmanITC Lt BT" w:hAnsi="BookmanITC Lt BT"/>
          <w:b/>
          <w:sz w:val="16"/>
          <w:szCs w:val="16"/>
          <w:u w:val="single"/>
        </w:rPr>
      </w:pPr>
    </w:p>
    <w:p w:rsidR="00B1409D" w:rsidRDefault="00480DBD" w:rsidP="00B1409D">
      <w:pPr>
        <w:spacing w:after="120" w:line="240" w:lineRule="auto"/>
        <w:jc w:val="center"/>
        <w:rPr>
          <w:rFonts w:ascii="Bookman Old Style" w:hAnsi="Bookman Old Style"/>
          <w:b/>
          <w:szCs w:val="24"/>
          <w:u w:val="single"/>
        </w:rPr>
      </w:pPr>
      <w:r>
        <w:rPr>
          <w:rFonts w:ascii="BookmanITC Lt BT" w:hAnsi="BookmanITC Lt BT"/>
          <w:b/>
          <w:szCs w:val="24"/>
          <w:u w:val="single"/>
        </w:rPr>
        <w:t>BCOM/BBAM 412</w:t>
      </w:r>
      <w:r w:rsidR="00B1409D">
        <w:rPr>
          <w:rFonts w:ascii="BookmanITC Lt BT" w:hAnsi="BookmanITC Lt BT"/>
          <w:b/>
          <w:szCs w:val="24"/>
          <w:u w:val="single"/>
        </w:rPr>
        <w:t xml:space="preserve">:    </w:t>
      </w:r>
      <w:r>
        <w:rPr>
          <w:rFonts w:ascii="BookmanITC Lt BT" w:hAnsi="BookmanITC Lt BT"/>
          <w:b/>
          <w:szCs w:val="24"/>
          <w:u w:val="single"/>
        </w:rPr>
        <w:t>AUDITING</w:t>
      </w:r>
      <w:r w:rsidR="00D861BB">
        <w:rPr>
          <w:rFonts w:ascii="BookmanITC Lt BT" w:hAnsi="BookmanITC Lt BT"/>
          <w:b/>
          <w:szCs w:val="24"/>
          <w:u w:val="single"/>
        </w:rPr>
        <w:t xml:space="preserve"> II</w:t>
      </w:r>
      <w:bookmarkStart w:id="0" w:name="_GoBack"/>
      <w:bookmarkEnd w:id="0"/>
      <w:r w:rsidR="00B1409D">
        <w:rPr>
          <w:rFonts w:ascii="BookmanITC Lt BT" w:hAnsi="BookmanITC Lt BT"/>
          <w:b/>
          <w:szCs w:val="24"/>
          <w:u w:val="single"/>
        </w:rPr>
        <w:t xml:space="preserve"> </w:t>
      </w:r>
    </w:p>
    <w:p w:rsidR="00B1409D" w:rsidRDefault="00B1409D" w:rsidP="00B1409D">
      <w:pPr>
        <w:pStyle w:val="NoSpacing"/>
        <w:jc w:val="center"/>
        <w:rPr>
          <w:rFonts w:ascii="BookmanITC Lt BT" w:hAnsi="BookmanITC Lt BT"/>
          <w:b/>
          <w:sz w:val="16"/>
          <w:szCs w:val="16"/>
          <w:u w:val="single"/>
        </w:rPr>
      </w:pPr>
    </w:p>
    <w:p w:rsidR="00B1409D" w:rsidRDefault="00B1409D" w:rsidP="00B1409D">
      <w:pPr>
        <w:pStyle w:val="NoSpacing"/>
        <w:rPr>
          <w:rFonts w:ascii="BookmanITC Lt BT" w:hAnsi="BookmanITC Lt BT"/>
          <w:b/>
          <w:sz w:val="24"/>
          <w:szCs w:val="24"/>
        </w:rPr>
      </w:pPr>
      <w:r>
        <w:rPr>
          <w:rFonts w:ascii="BookmanITC Lt BT" w:hAnsi="BookmanITC Lt BT"/>
          <w:b/>
          <w:sz w:val="24"/>
          <w:szCs w:val="24"/>
        </w:rPr>
        <w:t>STREAM:  Y4 S1</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t xml:space="preserve">         </w:t>
      </w:r>
      <w:r>
        <w:rPr>
          <w:rFonts w:ascii="BookmanITC Lt BT" w:hAnsi="BookmanITC Lt BT"/>
          <w:b/>
          <w:sz w:val="24"/>
          <w:szCs w:val="24"/>
        </w:rPr>
        <w:tab/>
        <w:t>TIME:   2 HOURS</w:t>
      </w:r>
    </w:p>
    <w:p w:rsidR="00B1409D" w:rsidRDefault="00B1409D" w:rsidP="00B1409D">
      <w:pPr>
        <w:pStyle w:val="NoSpacing"/>
        <w:rPr>
          <w:rFonts w:ascii="BookmanITC Lt BT" w:hAnsi="BookmanITC Lt BT"/>
          <w:b/>
          <w:sz w:val="14"/>
          <w:szCs w:val="14"/>
        </w:rPr>
      </w:pPr>
      <w:r>
        <w:rPr>
          <w:rFonts w:ascii="BookmanITC Lt BT" w:hAnsi="BookmanITC Lt BT"/>
          <w:b/>
          <w:sz w:val="16"/>
          <w:szCs w:val="16"/>
        </w:rPr>
        <w:tab/>
      </w:r>
    </w:p>
    <w:p w:rsidR="00B1409D" w:rsidRDefault="001544D7" w:rsidP="00B1409D">
      <w:pPr>
        <w:pStyle w:val="NoSpacing"/>
        <w:rPr>
          <w:rFonts w:ascii="BookmanITC Lt BT" w:hAnsi="BookmanITC Lt BT"/>
          <w:b/>
          <w:sz w:val="24"/>
          <w:szCs w:val="24"/>
        </w:rPr>
      </w:pPr>
      <w:r>
        <w:rPr>
          <w:rFonts w:ascii="BookmanITC Lt BT" w:hAnsi="BookmanITC Lt BT"/>
          <w:b/>
          <w:sz w:val="24"/>
          <w:szCs w:val="24"/>
        </w:rPr>
        <w:t xml:space="preserve">DAY: </w:t>
      </w:r>
      <w:r>
        <w:rPr>
          <w:rFonts w:ascii="BookmanITC Lt BT" w:hAnsi="BookmanITC Lt BT"/>
          <w:b/>
          <w:sz w:val="24"/>
          <w:szCs w:val="24"/>
        </w:rPr>
        <w:tab/>
        <w:t>THURS</w:t>
      </w:r>
      <w:r w:rsidR="00B1409D">
        <w:rPr>
          <w:rFonts w:ascii="BookmanITC Lt BT" w:hAnsi="BookmanITC Lt BT"/>
          <w:b/>
          <w:sz w:val="24"/>
          <w:szCs w:val="24"/>
        </w:rPr>
        <w:t>DAY, 12</w:t>
      </w:r>
      <w:r>
        <w:rPr>
          <w:rFonts w:ascii="BookmanITC Lt BT" w:hAnsi="BookmanITC Lt BT"/>
          <w:b/>
          <w:sz w:val="24"/>
          <w:szCs w:val="24"/>
        </w:rPr>
        <w:t>.00-2.00 PM</w:t>
      </w:r>
      <w:r>
        <w:rPr>
          <w:rFonts w:ascii="BookmanITC Lt BT" w:hAnsi="BookmanITC Lt BT"/>
          <w:b/>
          <w:sz w:val="24"/>
          <w:szCs w:val="24"/>
        </w:rPr>
        <w:tab/>
      </w:r>
      <w:r>
        <w:rPr>
          <w:rFonts w:ascii="BookmanITC Lt BT" w:hAnsi="BookmanITC Lt BT"/>
          <w:b/>
          <w:sz w:val="24"/>
          <w:szCs w:val="24"/>
        </w:rPr>
        <w:tab/>
        <w:t xml:space="preserve">         </w:t>
      </w:r>
      <w:r>
        <w:rPr>
          <w:rFonts w:ascii="BookmanITC Lt BT" w:hAnsi="BookmanITC Lt BT"/>
          <w:b/>
          <w:sz w:val="24"/>
          <w:szCs w:val="24"/>
        </w:rPr>
        <w:tab/>
        <w:t>DATE:  14</w:t>
      </w:r>
      <w:r w:rsidR="00B1409D">
        <w:rPr>
          <w:rFonts w:ascii="BookmanITC Lt BT" w:hAnsi="BookmanITC Lt BT"/>
          <w:b/>
          <w:sz w:val="24"/>
          <w:szCs w:val="24"/>
        </w:rPr>
        <w:t>/08/2025</w:t>
      </w:r>
    </w:p>
    <w:p w:rsidR="00B1409D" w:rsidRDefault="00B1409D" w:rsidP="00B1409D">
      <w:pPr>
        <w:pStyle w:val="NoSpacing"/>
        <w:rPr>
          <w:rFonts w:ascii="BookmanITC Lt BT" w:hAnsi="BookmanITC Lt BT"/>
          <w:b/>
          <w:sz w:val="10"/>
          <w:szCs w:val="10"/>
        </w:rPr>
      </w:pPr>
      <w:r>
        <w:rPr>
          <w:noProof/>
        </w:rPr>
        <mc:AlternateContent>
          <mc:Choice Requires="wps">
            <w:drawing>
              <wp:anchor distT="4294967295" distB="4294967295" distL="114300" distR="114300" simplePos="0" relativeHeight="251659264" behindDoc="0" locked="0" layoutInCell="1" allowOverlap="1" wp14:anchorId="0359FBA0" wp14:editId="2E16D0FD">
                <wp:simplePos x="0" y="0"/>
                <wp:positionH relativeFrom="column">
                  <wp:posOffset>5080</wp:posOffset>
                </wp:positionH>
                <wp:positionV relativeFrom="paragraph">
                  <wp:posOffset>15240</wp:posOffset>
                </wp:positionV>
                <wp:extent cx="5995035" cy="0"/>
                <wp:effectExtent l="0" t="0" r="24765" b="1905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12238E2" id="_x0000_t32" coordsize="21600,21600" o:spt="32" o:oned="t" path="m,l21600,21600e" filled="f">
                <v:path arrowok="t" fillok="f" o:connecttype="none"/>
                <o:lock v:ext="edit" shapetype="t"/>
              </v:shapetype>
              <v:shape id="Straight Arrow Connector 4" o:spid="_x0000_s1026" type="#_x0000_t32" style="position:absolute;margin-left:.4pt;margin-top:1.2pt;width:472.0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P26JgIAAEsEAAAOAAAAZHJzL2Uyb0RvYy54bWysVE1v2zAMvQ/YfxB0T223TpsYdYrCTnbp&#10;tgDpfoAiybYwWxQkNU4w7L+PUj6QbpdhmA8yZYqPj+STH5/2Q0920joFuqTZTUqJ1ByE0m1Jv72u&#10;JjNKnGdasB60LOlBOvq0+PjhcTSFvIUOeiEtQRDtitGUtPPeFEnieCcH5m7ASI3OBuzAPG5tmwjL&#10;RkQf+uQ2Te+TEawwFrh0Dr/WRyddRPymkdx/bRonPelLitx8XG1ct2FNFo+saC0zneInGuwfWAxM&#10;aUx6gaqZZ+TNqj+gBsUtOGj8DYchgaZRXMYasJos/a2aTceMjLVgc5y5tMn9P1j+Zbe2RImS5pRo&#10;NuCINt4y1XaePFsLI6lAa2wjWJKHbo3GFRhU6bUN9fK93pgX4N8d0VB1TLcysn49GITKQkTyLiRs&#10;nMGc2/EzCDzD3jzE1u0bOwRIbArZxwkdLhOSe084fpzO59P0bkoJP/sSVpwDjXX+k4SBBKOk7lTH&#10;pYAspmG7F+cDLVacA0JWDSvV91EOvSYjcp/OHqYxwkGvRPCGc86226q3ZMeCouITi0TP9TELb1pE&#10;tE4ysTzZnqn+aGP2Xgc8rAz5nKyjZH7M0/lytpzlk/z2fjnJ07qePK+qfHK/yh6m9V1dVXX2M1DL&#10;8qJTQkgd2J3lm+V/J4/TRToK7yLgSx+S9+ixYUj2/I6k42jDNI+62II4rO155KjYePh0u8KVuN6j&#10;ff0PWPwC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1sP26JgIAAEsEAAAOAAAAAAAAAAAAAAAAAC4CAABkcnMvZTJvRG9jLnht&#10;bFBLAQItABQABgAIAAAAIQDNBlxr2gAAAAQBAAAPAAAAAAAAAAAAAAAAAIAEAABkcnMvZG93bnJl&#10;di54bWxQSwUGAAAAAAQABADzAAAAhwUAAAAA&#10;" strokeweight="1.25pt"/>
            </w:pict>
          </mc:Fallback>
        </mc:AlternateContent>
      </w:r>
    </w:p>
    <w:p w:rsidR="00B1409D" w:rsidRDefault="00B1409D" w:rsidP="00B1409D">
      <w:pPr>
        <w:pStyle w:val="NoSpacing"/>
        <w:rPr>
          <w:rFonts w:ascii="BookmanITC Lt BT" w:hAnsi="BookmanITC Lt BT"/>
          <w:b/>
          <w:sz w:val="24"/>
          <w:szCs w:val="24"/>
          <w:u w:val="single"/>
        </w:rPr>
      </w:pPr>
      <w:r>
        <w:rPr>
          <w:rFonts w:ascii="BookmanITC Lt BT" w:hAnsi="BookmanITC Lt BT"/>
          <w:b/>
          <w:sz w:val="24"/>
          <w:szCs w:val="24"/>
          <w:u w:val="single"/>
        </w:rPr>
        <w:t xml:space="preserve">INSTRUCTIONS </w:t>
      </w:r>
    </w:p>
    <w:p w:rsidR="00B1409D" w:rsidRDefault="00B1409D" w:rsidP="00B1409D">
      <w:pPr>
        <w:pStyle w:val="NoSpacing"/>
        <w:numPr>
          <w:ilvl w:val="0"/>
          <w:numId w:val="1"/>
        </w:numPr>
        <w:rPr>
          <w:rFonts w:ascii="BookmanITC Lt BT" w:hAnsi="BookmanITC Lt BT"/>
          <w:b/>
          <w:i/>
          <w:sz w:val="24"/>
          <w:szCs w:val="24"/>
        </w:rPr>
      </w:pPr>
      <w:r>
        <w:rPr>
          <w:rFonts w:ascii="BookmanITC Lt BT" w:hAnsi="BookmanITC Lt BT"/>
          <w:b/>
          <w:i/>
          <w:sz w:val="24"/>
          <w:szCs w:val="24"/>
        </w:rPr>
        <w:t>Do not write anything on this question paper.</w:t>
      </w:r>
    </w:p>
    <w:p w:rsidR="00B1409D" w:rsidRDefault="00B1409D" w:rsidP="00B1409D">
      <w:pPr>
        <w:pStyle w:val="ListParagraph"/>
        <w:numPr>
          <w:ilvl w:val="0"/>
          <w:numId w:val="1"/>
        </w:numPr>
        <w:spacing w:after="0" w:line="360" w:lineRule="auto"/>
        <w:rPr>
          <w:rFonts w:ascii="BookmanITC Lt BT" w:hAnsi="BookmanITC Lt BT"/>
          <w:b/>
          <w:i/>
        </w:rPr>
      </w:pPr>
      <w:r>
        <w:rPr>
          <w:rFonts w:ascii="BookmanITC Lt BT" w:hAnsi="BookmanITC Lt BT"/>
          <w:b/>
          <w:i/>
        </w:rPr>
        <w:t xml:space="preserve">Answer Question ONE [Compulsory] and any other THREE Questions. </w:t>
      </w:r>
    </w:p>
    <w:p w:rsidR="00480DBD" w:rsidRDefault="00480DBD" w:rsidP="00247FBD">
      <w:pPr>
        <w:rPr>
          <w:b/>
        </w:rPr>
      </w:pPr>
    </w:p>
    <w:p w:rsidR="00247FBD" w:rsidRPr="00480DBD" w:rsidRDefault="00247FBD" w:rsidP="00247FBD">
      <w:pPr>
        <w:rPr>
          <w:rFonts w:ascii="Bookman Old Style" w:hAnsi="Bookman Old Style"/>
        </w:rPr>
      </w:pPr>
      <w:r w:rsidRPr="00480DBD">
        <w:rPr>
          <w:rFonts w:ascii="Bookman Old Style" w:hAnsi="Bookman Old Style"/>
          <w:b/>
        </w:rPr>
        <w:t xml:space="preserve">Question One (Compulsory) - </w:t>
      </w:r>
      <w:r w:rsidR="00680D4E" w:rsidRPr="00480DBD">
        <w:rPr>
          <w:rFonts w:ascii="Bookman Old Style" w:hAnsi="Bookman Old Style"/>
          <w:b/>
        </w:rPr>
        <w:t>25</w:t>
      </w:r>
      <w:r w:rsidRPr="00480DBD">
        <w:rPr>
          <w:rFonts w:ascii="Bookman Old Style" w:hAnsi="Bookman Old Style"/>
          <w:b/>
        </w:rPr>
        <w:t xml:space="preserve"> Marks</w:t>
      </w:r>
      <w:r w:rsidRPr="00480DBD">
        <w:rPr>
          <w:rFonts w:ascii="Bookman Old Style" w:hAnsi="Bookman Old Style"/>
          <w:b/>
        </w:rPr>
        <w:br/>
      </w:r>
      <w:r w:rsidRPr="00480DBD">
        <w:rPr>
          <w:rFonts w:ascii="Bookman Old Style" w:hAnsi="Bookman Old Style"/>
          <w:b/>
          <w:u w:val="single"/>
        </w:rPr>
        <w:t>Case Study</w:t>
      </w:r>
      <w:r w:rsidRPr="00480DBD">
        <w:rPr>
          <w:rFonts w:ascii="Bookman Old Style" w:hAnsi="Bookman Old Style"/>
        </w:rPr>
        <w:t>:</w:t>
      </w:r>
      <w:r w:rsidRPr="00480DBD">
        <w:rPr>
          <w:rFonts w:ascii="Bookman Old Style" w:hAnsi="Bookman Old Style"/>
        </w:rPr>
        <w:br/>
        <w:t>ABC Financial Services is a company providing micro-loans to small businesses. During an external audit, the auditors discovered that loan disbursements were not properly documented, and some client accounts lacked sufficient verification. Additionally, there were inconsistencies in revenue recognition, and the company had not properly accounted for bad debts.</w:t>
      </w:r>
    </w:p>
    <w:p w:rsidR="00480DBD" w:rsidRDefault="00247FBD" w:rsidP="00247FBD">
      <w:pPr>
        <w:rPr>
          <w:rFonts w:ascii="Bookman Old Style" w:hAnsi="Bookman Old Style"/>
        </w:rPr>
      </w:pPr>
      <w:r w:rsidRPr="00480DBD">
        <w:rPr>
          <w:rFonts w:ascii="Bookman Old Style" w:hAnsi="Bookman Old Style"/>
          <w:b/>
          <w:u w:val="single"/>
        </w:rPr>
        <w:t>Required:</w:t>
      </w:r>
      <w:r w:rsidRPr="00480DBD">
        <w:rPr>
          <w:rFonts w:ascii="Bookman Old Style" w:hAnsi="Bookman Old Style"/>
          <w:b/>
          <w:u w:val="single"/>
        </w:rPr>
        <w:br/>
      </w:r>
      <w:r w:rsidRPr="00480DBD">
        <w:rPr>
          <w:rFonts w:ascii="Bookman Old Style" w:hAnsi="Bookman Old Style"/>
        </w:rPr>
        <w:t>(a) Identify and explain the key audit risks associated with ABC Financial Services.</w:t>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t xml:space="preserve">       </w:t>
      </w:r>
      <w:r w:rsidRPr="00480DBD">
        <w:rPr>
          <w:rFonts w:ascii="Bookman Old Style" w:hAnsi="Bookman Old Style"/>
        </w:rPr>
        <w:t xml:space="preserve"> (10 Marks)</w:t>
      </w:r>
      <w:r w:rsidRPr="00480DBD">
        <w:rPr>
          <w:rFonts w:ascii="Bookman Old Style" w:hAnsi="Bookman Old Style"/>
        </w:rPr>
        <w:br/>
        <w:t>(b) Discuss the procedures an auditor should use to verify the completeness and accuracy of loan disbursements.</w:t>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Pr="00480DBD">
        <w:rPr>
          <w:rFonts w:ascii="Bookman Old Style" w:hAnsi="Bookman Old Style"/>
        </w:rPr>
        <w:t xml:space="preserve"> (10 Marks)</w:t>
      </w:r>
      <w:r w:rsidRPr="00480DBD">
        <w:rPr>
          <w:rFonts w:ascii="Bookman Old Style" w:hAnsi="Bookman Old Style"/>
        </w:rPr>
        <w:br/>
        <w:t>(c) Explain the significance of ethical considerations in the auditing profession.</w:t>
      </w:r>
    </w:p>
    <w:p w:rsidR="00247FBD" w:rsidRPr="00480DBD" w:rsidRDefault="00480DBD" w:rsidP="00247FBD">
      <w:pPr>
        <w:rPr>
          <w:rFonts w:ascii="Bookman Old Style" w:hAnsi="Bookman Old Style"/>
        </w:rPr>
      </w:pPr>
      <w:r>
        <w:rPr>
          <w:rFonts w:ascii="Bookman Old Style" w:hAnsi="Bookman Old Style"/>
        </w:rPr>
        <w:t xml:space="preserve"> </w:t>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sidR="00247FBD" w:rsidRPr="00480DBD">
        <w:rPr>
          <w:rFonts w:ascii="Bookman Old Style" w:hAnsi="Bookman Old Style"/>
        </w:rPr>
        <w:t xml:space="preserve"> </w:t>
      </w:r>
      <w:r>
        <w:rPr>
          <w:rFonts w:ascii="Bookman Old Style" w:hAnsi="Bookman Old Style"/>
        </w:rPr>
        <w:t xml:space="preserve"> </w:t>
      </w:r>
      <w:r w:rsidR="00247FBD" w:rsidRPr="00480DBD">
        <w:rPr>
          <w:rFonts w:ascii="Bookman Old Style" w:hAnsi="Bookman Old Style"/>
        </w:rPr>
        <w:t>(</w:t>
      </w:r>
      <w:r w:rsidR="00680D4E" w:rsidRPr="00480DBD">
        <w:rPr>
          <w:rFonts w:ascii="Bookman Old Style" w:hAnsi="Bookman Old Style"/>
        </w:rPr>
        <w:t>5</w:t>
      </w:r>
      <w:r w:rsidR="00247FBD" w:rsidRPr="00480DBD">
        <w:rPr>
          <w:rFonts w:ascii="Bookman Old Style" w:hAnsi="Bookman Old Style"/>
        </w:rPr>
        <w:t xml:space="preserve"> Marks)</w:t>
      </w:r>
    </w:p>
    <w:p w:rsidR="00480DBD" w:rsidRDefault="00480DBD" w:rsidP="00247FBD">
      <w:pPr>
        <w:rPr>
          <w:rFonts w:ascii="Bookman Old Style" w:hAnsi="Bookman Old Style"/>
          <w:b/>
        </w:rPr>
      </w:pPr>
    </w:p>
    <w:p w:rsidR="00480DBD" w:rsidRDefault="00480DBD" w:rsidP="00247FBD">
      <w:pPr>
        <w:rPr>
          <w:rFonts w:ascii="Bookman Old Style" w:hAnsi="Bookman Old Style"/>
          <w:b/>
        </w:rPr>
      </w:pPr>
    </w:p>
    <w:p w:rsidR="00480DBD" w:rsidRDefault="00247FBD" w:rsidP="00247FBD">
      <w:pPr>
        <w:rPr>
          <w:rFonts w:ascii="Bookman Old Style" w:hAnsi="Bookman Old Style"/>
        </w:rPr>
      </w:pPr>
      <w:r w:rsidRPr="00480DBD">
        <w:rPr>
          <w:rFonts w:ascii="Bookman Old Style" w:hAnsi="Bookman Old Style"/>
          <w:b/>
        </w:rPr>
        <w:t xml:space="preserve">Question Two - 15 Marks </w:t>
      </w:r>
      <w:r w:rsidRPr="00480DBD">
        <w:rPr>
          <w:rFonts w:ascii="Bookman Old Style" w:hAnsi="Bookman Old Style"/>
          <w:b/>
        </w:rPr>
        <w:br/>
      </w:r>
      <w:r w:rsidRPr="00480DBD">
        <w:rPr>
          <w:rFonts w:ascii="Bookman Old Style" w:hAnsi="Bookman Old Style"/>
        </w:rPr>
        <w:t xml:space="preserve">(a) Differentiate between audit planning and audit risk assessment. </w:t>
      </w:r>
      <w:r w:rsidR="00480DBD">
        <w:rPr>
          <w:rFonts w:ascii="Bookman Old Style" w:hAnsi="Bookman Old Style"/>
        </w:rPr>
        <w:t xml:space="preserve"> </w:t>
      </w:r>
      <w:r w:rsidRPr="00480DBD">
        <w:rPr>
          <w:rFonts w:ascii="Bookman Old Style" w:hAnsi="Bookman Old Style"/>
        </w:rPr>
        <w:t>(6 Marks)</w:t>
      </w:r>
      <w:r w:rsidRPr="00480DBD">
        <w:rPr>
          <w:rFonts w:ascii="Bookman Old Style" w:hAnsi="Bookman Old Style"/>
        </w:rPr>
        <w:br/>
        <w:t>(b) Explain the significance of internal control evaluation in an audit process.</w:t>
      </w:r>
    </w:p>
    <w:p w:rsidR="00247FBD" w:rsidRPr="00480DBD" w:rsidRDefault="00480DBD" w:rsidP="00247FBD">
      <w:pPr>
        <w:rPr>
          <w:rFonts w:ascii="Bookman Old Style" w:hAnsi="Bookman Old Style"/>
        </w:rPr>
      </w:pPr>
      <w:r>
        <w:rPr>
          <w:rFonts w:ascii="Bookman Old Style" w:hAnsi="Bookman Old Style"/>
        </w:rPr>
        <w:t xml:space="preserve">   </w:t>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sidR="00247FBD" w:rsidRPr="00480DBD">
        <w:rPr>
          <w:rFonts w:ascii="Bookman Old Style" w:hAnsi="Bookman Old Style"/>
        </w:rPr>
        <w:t xml:space="preserve"> (9 Marks)</w:t>
      </w:r>
    </w:p>
    <w:p w:rsidR="00480DBD" w:rsidRDefault="00247FBD" w:rsidP="00247FBD">
      <w:pPr>
        <w:rPr>
          <w:rFonts w:ascii="Bookman Old Style" w:hAnsi="Bookman Old Style"/>
        </w:rPr>
      </w:pPr>
      <w:r w:rsidRPr="00480DBD">
        <w:rPr>
          <w:rFonts w:ascii="Bookman Old Style" w:hAnsi="Bookman Old Style"/>
          <w:b/>
        </w:rPr>
        <w:t xml:space="preserve">Question Three - 15 Marks </w:t>
      </w:r>
      <w:r w:rsidRPr="00480DBD">
        <w:rPr>
          <w:rFonts w:ascii="Bookman Old Style" w:hAnsi="Bookman Old Style"/>
          <w:b/>
        </w:rPr>
        <w:br/>
      </w:r>
      <w:r w:rsidRPr="00480DBD">
        <w:rPr>
          <w:rFonts w:ascii="Bookman Old Style" w:hAnsi="Bookman Old Style"/>
        </w:rPr>
        <w:t>(a) Describe the different types of audit opinions and their implications.</w:t>
      </w:r>
    </w:p>
    <w:p w:rsidR="00480DBD" w:rsidRDefault="00480DBD" w:rsidP="00247FBD">
      <w:pPr>
        <w:rPr>
          <w:rFonts w:ascii="Bookman Old Style" w:hAnsi="Bookman Old Style"/>
        </w:rPr>
      </w:pPr>
      <w:r>
        <w:rPr>
          <w:rFonts w:ascii="Bookman Old Style" w:hAnsi="Bookman Old Style"/>
        </w:rPr>
        <w:t xml:space="preserve">    </w:t>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sidR="00247FBD" w:rsidRPr="00480DBD">
        <w:rPr>
          <w:rFonts w:ascii="Bookman Old Style" w:hAnsi="Bookman Old Style"/>
        </w:rPr>
        <w:t xml:space="preserve"> (7 Marks)</w:t>
      </w:r>
      <w:r w:rsidR="00247FBD" w:rsidRPr="00480DBD">
        <w:rPr>
          <w:rFonts w:ascii="Bookman Old Style" w:hAnsi="Bookman Old Style"/>
        </w:rPr>
        <w:br/>
        <w:t xml:space="preserve">(b) Explain the importance of risk-based auditing in modern audit practices. </w:t>
      </w:r>
    </w:p>
    <w:p w:rsidR="00247FBD" w:rsidRPr="00480DBD" w:rsidRDefault="00247FBD" w:rsidP="00480DBD">
      <w:pPr>
        <w:ind w:left="7200" w:firstLine="720"/>
        <w:rPr>
          <w:rFonts w:ascii="Bookman Old Style" w:hAnsi="Bookman Old Style"/>
        </w:rPr>
      </w:pPr>
      <w:r w:rsidRPr="00480DBD">
        <w:rPr>
          <w:rFonts w:ascii="Bookman Old Style" w:hAnsi="Bookman Old Style"/>
        </w:rPr>
        <w:t>(8 Marks)</w:t>
      </w:r>
    </w:p>
    <w:p w:rsidR="00247FBD" w:rsidRPr="00480DBD" w:rsidRDefault="00247FBD" w:rsidP="00247FBD">
      <w:pPr>
        <w:rPr>
          <w:rFonts w:ascii="Bookman Old Style" w:hAnsi="Bookman Old Style"/>
        </w:rPr>
      </w:pPr>
      <w:r w:rsidRPr="00480DBD">
        <w:rPr>
          <w:rFonts w:ascii="Bookman Old Style" w:hAnsi="Bookman Old Style"/>
          <w:b/>
        </w:rPr>
        <w:t xml:space="preserve">Question Four - 15 Marks </w:t>
      </w:r>
      <w:r w:rsidRPr="00480DBD">
        <w:rPr>
          <w:rFonts w:ascii="Bookman Old Style" w:hAnsi="Bookman Old Style"/>
          <w:b/>
        </w:rPr>
        <w:br/>
      </w:r>
      <w:r w:rsidRPr="00480DBD">
        <w:rPr>
          <w:rFonts w:ascii="Bookman Old Style" w:hAnsi="Bookman Old Style"/>
        </w:rPr>
        <w:t>(a) Discuss the use of data analytics in auditing and its benefits.</w:t>
      </w:r>
      <w:r w:rsidR="00480DBD">
        <w:rPr>
          <w:rFonts w:ascii="Bookman Old Style" w:hAnsi="Bookman Old Style"/>
        </w:rPr>
        <w:tab/>
      </w:r>
      <w:r w:rsidRPr="00480DBD">
        <w:rPr>
          <w:rFonts w:ascii="Bookman Old Style" w:hAnsi="Bookman Old Style"/>
        </w:rPr>
        <w:t xml:space="preserve"> (9 Marks)</w:t>
      </w:r>
      <w:r w:rsidRPr="00480DBD">
        <w:rPr>
          <w:rFonts w:ascii="Bookman Old Style" w:hAnsi="Bookman Old Style"/>
        </w:rPr>
        <w:br/>
        <w:t xml:space="preserve">(b) Explain the importance of audit evidence and how auditors evaluate its reliability. </w:t>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00480DBD">
        <w:rPr>
          <w:rFonts w:ascii="Bookman Old Style" w:hAnsi="Bookman Old Style"/>
        </w:rPr>
        <w:tab/>
      </w:r>
      <w:r w:rsidRPr="00480DBD">
        <w:rPr>
          <w:rFonts w:ascii="Bookman Old Style" w:hAnsi="Bookman Old Style"/>
        </w:rPr>
        <w:t>(6 Marks)</w:t>
      </w:r>
    </w:p>
    <w:p w:rsidR="00480DBD" w:rsidRDefault="00247FBD">
      <w:pPr>
        <w:rPr>
          <w:rFonts w:ascii="Bookman Old Style" w:hAnsi="Bookman Old Style"/>
        </w:rPr>
      </w:pPr>
      <w:r w:rsidRPr="00480DBD">
        <w:rPr>
          <w:rFonts w:ascii="Bookman Old Style" w:hAnsi="Bookman Old Style"/>
          <w:b/>
        </w:rPr>
        <w:t xml:space="preserve">Question Five - 15 Marks </w:t>
      </w:r>
      <w:r w:rsidRPr="00480DBD">
        <w:rPr>
          <w:rFonts w:ascii="Bookman Old Style" w:hAnsi="Bookman Old Style"/>
          <w:b/>
        </w:rPr>
        <w:br/>
      </w:r>
      <w:r w:rsidRPr="00480DBD">
        <w:rPr>
          <w:rFonts w:ascii="Bookman Old Style" w:hAnsi="Bookman Old Style"/>
        </w:rPr>
        <w:t>(a) Describe the procedures for conducting an audit of cash and bank balances.</w:t>
      </w:r>
    </w:p>
    <w:p w:rsidR="00297E38" w:rsidRPr="00480DBD" w:rsidRDefault="00480DBD">
      <w:pPr>
        <w:rPr>
          <w:rFonts w:ascii="Bookman Old Style" w:hAnsi="Bookman Old Style"/>
        </w:rPr>
      </w:pPr>
      <w:r>
        <w:rPr>
          <w:rFonts w:ascii="Bookman Old Style" w:hAnsi="Bookman Old Style"/>
        </w:rPr>
        <w:t xml:space="preserve">    </w:t>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sidR="00247FBD" w:rsidRPr="00480DBD">
        <w:rPr>
          <w:rFonts w:ascii="Bookman Old Style" w:hAnsi="Bookman Old Style"/>
        </w:rPr>
        <w:t xml:space="preserve"> (10 Marks)</w:t>
      </w:r>
      <w:r w:rsidR="00247FBD" w:rsidRPr="00480DBD">
        <w:rPr>
          <w:rFonts w:ascii="Bookman Old Style" w:hAnsi="Bookman Old Style"/>
        </w:rPr>
        <w:br/>
        <w:t>(b) Explain the role of an engagement letter in audit planning.</w:t>
      </w:r>
      <w:r>
        <w:rPr>
          <w:rFonts w:ascii="Bookman Old Style" w:hAnsi="Bookman Old Style"/>
        </w:rPr>
        <w:tab/>
      </w:r>
      <w:r w:rsidR="00247FBD" w:rsidRPr="00480DBD">
        <w:rPr>
          <w:rFonts w:ascii="Bookman Old Style" w:hAnsi="Bookman Old Style"/>
        </w:rPr>
        <w:t xml:space="preserve"> (5 Marks)</w:t>
      </w:r>
    </w:p>
    <w:sectPr w:rsidR="00297E38" w:rsidRPr="00480DBD" w:rsidSect="00480DBD">
      <w:footerReference w:type="default" r:id="rId8"/>
      <w:pgSz w:w="12240" w:h="15840"/>
      <w:pgMar w:top="1"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222E" w:rsidRDefault="00AE222E" w:rsidP="00480DBD">
      <w:pPr>
        <w:spacing w:after="0" w:line="240" w:lineRule="auto"/>
      </w:pPr>
      <w:r>
        <w:separator/>
      </w:r>
    </w:p>
  </w:endnote>
  <w:endnote w:type="continuationSeparator" w:id="0">
    <w:p w:rsidR="00AE222E" w:rsidRDefault="00AE222E" w:rsidP="00480D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7606439"/>
      <w:docPartObj>
        <w:docPartGallery w:val="Page Numbers (Bottom of Page)"/>
        <w:docPartUnique/>
      </w:docPartObj>
    </w:sdtPr>
    <w:sdtEndPr/>
    <w:sdtContent>
      <w:sdt>
        <w:sdtPr>
          <w:id w:val="1070012043"/>
          <w:docPartObj>
            <w:docPartGallery w:val="Page Numbers (Top of Page)"/>
            <w:docPartUnique/>
          </w:docPartObj>
        </w:sdtPr>
        <w:sdtEndPr/>
        <w:sdtContent>
          <w:p w:rsidR="00480DBD" w:rsidRDefault="00480DBD">
            <w:pPr>
              <w:pStyle w:val="Footer"/>
              <w:jc w:val="center"/>
            </w:pPr>
            <w:r w:rsidRPr="00480DBD">
              <w:rPr>
                <w:i/>
              </w:rPr>
              <w:t xml:space="preserve">Page </w:t>
            </w:r>
            <w:r w:rsidRPr="00480DBD">
              <w:rPr>
                <w:b/>
                <w:bCs/>
                <w:i/>
                <w:szCs w:val="24"/>
              </w:rPr>
              <w:fldChar w:fldCharType="begin"/>
            </w:r>
            <w:r w:rsidRPr="00480DBD">
              <w:rPr>
                <w:b/>
                <w:bCs/>
                <w:i/>
              </w:rPr>
              <w:instrText xml:space="preserve"> PAGE </w:instrText>
            </w:r>
            <w:r w:rsidRPr="00480DBD">
              <w:rPr>
                <w:b/>
                <w:bCs/>
                <w:i/>
                <w:szCs w:val="24"/>
              </w:rPr>
              <w:fldChar w:fldCharType="separate"/>
            </w:r>
            <w:r w:rsidR="00D861BB">
              <w:rPr>
                <w:b/>
                <w:bCs/>
                <w:i/>
                <w:noProof/>
              </w:rPr>
              <w:t>2</w:t>
            </w:r>
            <w:r w:rsidRPr="00480DBD">
              <w:rPr>
                <w:b/>
                <w:bCs/>
                <w:i/>
                <w:szCs w:val="24"/>
              </w:rPr>
              <w:fldChar w:fldCharType="end"/>
            </w:r>
            <w:r w:rsidRPr="00480DBD">
              <w:rPr>
                <w:i/>
              </w:rPr>
              <w:t xml:space="preserve"> of </w:t>
            </w:r>
            <w:r w:rsidRPr="00480DBD">
              <w:rPr>
                <w:b/>
                <w:bCs/>
                <w:i/>
                <w:szCs w:val="24"/>
              </w:rPr>
              <w:fldChar w:fldCharType="begin"/>
            </w:r>
            <w:r w:rsidRPr="00480DBD">
              <w:rPr>
                <w:b/>
                <w:bCs/>
                <w:i/>
              </w:rPr>
              <w:instrText xml:space="preserve"> NUMPAGES  </w:instrText>
            </w:r>
            <w:r w:rsidRPr="00480DBD">
              <w:rPr>
                <w:b/>
                <w:bCs/>
                <w:i/>
                <w:szCs w:val="24"/>
              </w:rPr>
              <w:fldChar w:fldCharType="separate"/>
            </w:r>
            <w:r w:rsidR="00D861BB">
              <w:rPr>
                <w:b/>
                <w:bCs/>
                <w:i/>
                <w:noProof/>
              </w:rPr>
              <w:t>2</w:t>
            </w:r>
            <w:r w:rsidRPr="00480DBD">
              <w:rPr>
                <w:b/>
                <w:bCs/>
                <w:i/>
                <w:szCs w:val="24"/>
              </w:rPr>
              <w:fldChar w:fldCharType="end"/>
            </w:r>
          </w:p>
        </w:sdtContent>
      </w:sdt>
    </w:sdtContent>
  </w:sdt>
  <w:p w:rsidR="00480DBD" w:rsidRDefault="00480DB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222E" w:rsidRDefault="00AE222E" w:rsidP="00480DBD">
      <w:pPr>
        <w:spacing w:after="0" w:line="240" w:lineRule="auto"/>
      </w:pPr>
      <w:r>
        <w:separator/>
      </w:r>
    </w:p>
  </w:footnote>
  <w:footnote w:type="continuationSeparator" w:id="0">
    <w:p w:rsidR="00AE222E" w:rsidRDefault="00AE222E" w:rsidP="00480D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5870AB"/>
    <w:multiLevelType w:val="hybridMultilevel"/>
    <w:tmpl w:val="02FE24FA"/>
    <w:lvl w:ilvl="0" w:tplc="F90E28D6">
      <w:start w:val="1"/>
      <w:numFmt w:val="decimal"/>
      <w:lvlText w:val="%1."/>
      <w:lvlJc w:val="left"/>
      <w:pPr>
        <w:ind w:left="360" w:hanging="360"/>
      </w:pPr>
      <w:rPr>
        <w:b/>
        <w:i/>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FBD"/>
    <w:rsid w:val="001544D7"/>
    <w:rsid w:val="00247FBD"/>
    <w:rsid w:val="00297E38"/>
    <w:rsid w:val="00480DBD"/>
    <w:rsid w:val="005A4664"/>
    <w:rsid w:val="00680D4E"/>
    <w:rsid w:val="00AE222E"/>
    <w:rsid w:val="00B00160"/>
    <w:rsid w:val="00B1409D"/>
    <w:rsid w:val="00B940C5"/>
    <w:rsid w:val="00D861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1BCA5"/>
  <w15:chartTrackingRefBased/>
  <w15:docId w15:val="{AB8A18EB-F9CC-48C9-8507-FE6B7A044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7FBD"/>
    <w:pPr>
      <w:spacing w:line="36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47FBD"/>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247FBD"/>
    <w:rPr>
      <w:b/>
      <w:bCs/>
    </w:rPr>
  </w:style>
  <w:style w:type="paragraph" w:styleId="ListParagraph">
    <w:name w:val="List Paragraph"/>
    <w:basedOn w:val="Normal"/>
    <w:uiPriority w:val="34"/>
    <w:qFormat/>
    <w:rsid w:val="00B1409D"/>
    <w:pPr>
      <w:spacing w:line="259" w:lineRule="auto"/>
      <w:ind w:left="720"/>
      <w:contextualSpacing/>
    </w:pPr>
    <w:rPr>
      <w:rFonts w:asciiTheme="minorHAnsi" w:hAnsiTheme="minorHAnsi"/>
      <w:sz w:val="22"/>
    </w:rPr>
  </w:style>
  <w:style w:type="paragraph" w:styleId="NoSpacing">
    <w:name w:val="No Spacing"/>
    <w:uiPriority w:val="1"/>
    <w:qFormat/>
    <w:rsid w:val="00B1409D"/>
    <w:pPr>
      <w:spacing w:after="0" w:line="240" w:lineRule="auto"/>
    </w:pPr>
    <w:rPr>
      <w:rFonts w:eastAsiaTheme="minorEastAsia"/>
    </w:rPr>
  </w:style>
  <w:style w:type="paragraph" w:styleId="Header">
    <w:name w:val="header"/>
    <w:basedOn w:val="Normal"/>
    <w:link w:val="HeaderChar"/>
    <w:uiPriority w:val="99"/>
    <w:unhideWhenUsed/>
    <w:rsid w:val="00480D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0DBD"/>
    <w:rPr>
      <w:rFonts w:ascii="Times New Roman" w:hAnsi="Times New Roman"/>
      <w:sz w:val="24"/>
    </w:rPr>
  </w:style>
  <w:style w:type="paragraph" w:styleId="Footer">
    <w:name w:val="footer"/>
    <w:basedOn w:val="Normal"/>
    <w:link w:val="FooterChar"/>
    <w:uiPriority w:val="99"/>
    <w:unhideWhenUsed/>
    <w:rsid w:val="00480D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0DBD"/>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9448628">
      <w:bodyDiv w:val="1"/>
      <w:marLeft w:val="0"/>
      <w:marRight w:val="0"/>
      <w:marTop w:val="0"/>
      <w:marBottom w:val="0"/>
      <w:divBdr>
        <w:top w:val="none" w:sz="0" w:space="0" w:color="auto"/>
        <w:left w:val="none" w:sz="0" w:space="0" w:color="auto"/>
        <w:bottom w:val="none" w:sz="0" w:space="0" w:color="auto"/>
        <w:right w:val="none" w:sz="0" w:space="0" w:color="auto"/>
      </w:divBdr>
      <w:divsChild>
        <w:div w:id="19008244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316</Words>
  <Characters>1807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KISII UNIVERSITY</cp:lastModifiedBy>
  <cp:revision>6</cp:revision>
  <dcterms:created xsi:type="dcterms:W3CDTF">2025-07-09T07:50:00Z</dcterms:created>
  <dcterms:modified xsi:type="dcterms:W3CDTF">2025-08-02T13:51:00Z</dcterms:modified>
</cp:coreProperties>
</file>