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6F9" w:rsidRDefault="001C56F9" w:rsidP="001C56F9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</w:p>
    <w:p w:rsidR="001C56F9" w:rsidRDefault="001C56F9" w:rsidP="001C56F9">
      <w:pPr>
        <w:pStyle w:val="NoSpacing"/>
        <w:ind w:left="6480" w:firstLine="720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BCOM/BBAM 415</w:t>
      </w:r>
    </w:p>
    <w:p w:rsidR="001C56F9" w:rsidRDefault="001C56F9" w:rsidP="001C56F9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225C9960" wp14:editId="5574BB50">
            <wp:extent cx="1266825" cy="104775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:rsidR="001C56F9" w:rsidRDefault="001C56F9" w:rsidP="001C56F9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FOURTH YEAR EXAMINATION FOR THE AWARD OF THE DEGREE IN BACHELORS OF COMMERCE AND BUSINESS AND MANAGEMENT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SEMESTER, 2024/2025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1C56F9" w:rsidRDefault="001C56F9" w:rsidP="001C56F9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Cs w:val="24"/>
          <w:u w:val="single"/>
        </w:rPr>
        <w:t>BCOM/BBAM 415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>
        <w:rPr>
          <w:rFonts w:ascii="BookmanITC Lt BT" w:hAnsi="BookmanITC Lt BT"/>
          <w:b/>
          <w:szCs w:val="24"/>
          <w:u w:val="single"/>
        </w:rPr>
        <w:t>TAX MANAGEMENT</w:t>
      </w:r>
    </w:p>
    <w:p w:rsidR="001C56F9" w:rsidRDefault="001C56F9" w:rsidP="001C56F9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1C56F9" w:rsidRDefault="001C56F9" w:rsidP="001C56F9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Y4 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:rsidR="001C56F9" w:rsidRDefault="001C56F9" w:rsidP="001C56F9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:rsidR="001C56F9" w:rsidRDefault="00596949" w:rsidP="001C56F9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WEDS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</w:rPr>
        <w:t>DAY, 9.00-11.00 AM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DATE:  6</w:t>
      </w:r>
      <w:r w:rsidR="001C56F9">
        <w:rPr>
          <w:rFonts w:ascii="BookmanITC Lt BT" w:hAnsi="BookmanITC Lt BT"/>
          <w:b/>
          <w:sz w:val="24"/>
          <w:szCs w:val="24"/>
        </w:rPr>
        <w:t>/08/2025</w:t>
      </w:r>
    </w:p>
    <w:p w:rsidR="001C56F9" w:rsidRDefault="001C56F9" w:rsidP="001C56F9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7A42BD52" wp14:editId="6D65DF6F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59C7E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1sP26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1C56F9" w:rsidRDefault="001C56F9" w:rsidP="001C56F9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1C56F9" w:rsidRDefault="001C56F9" w:rsidP="001C56F9">
      <w:pPr>
        <w:pStyle w:val="NoSpacing"/>
        <w:numPr>
          <w:ilvl w:val="0"/>
          <w:numId w:val="1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1C56F9" w:rsidRDefault="001C56F9" w:rsidP="001C56F9">
      <w:pPr>
        <w:pStyle w:val="ListParagraph"/>
        <w:numPr>
          <w:ilvl w:val="0"/>
          <w:numId w:val="1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:rsidR="002718D4" w:rsidRPr="001C56F9" w:rsidRDefault="002718D4" w:rsidP="002718D4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SECTION A – COMPULSORY (25 Marks)</w:t>
      </w:r>
    </w:p>
    <w:p w:rsid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 – [25 MARKS]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a) Define taxation and explain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three main purposes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of taxation in the Kenyan economy. 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>(6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b) Distinguish between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direct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and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indirect taxes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, giving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two examples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of each.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(6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c) Highlight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four key roles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played by the Kenya Revenue Authority (KRA). </w:t>
      </w:r>
    </w:p>
    <w:p w:rsidR="002718D4" w:rsidRP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>
        <w:rPr>
          <w:rFonts w:ascii="Bookman Old Style" w:eastAsia="Times New Roman" w:hAnsi="Bookman Old Style" w:cs="Times New Roman"/>
          <w:sz w:val="24"/>
          <w:szCs w:val="24"/>
        </w:rPr>
        <w:t xml:space="preserve">    </w:t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>(4 marks)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d) Describe the </w:t>
      </w:r>
      <w:r w:rsidR="002718D4"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legal and economic differences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between </w:t>
      </w:r>
      <w:r w:rsidR="002718D4"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tax avoidance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and </w:t>
      </w:r>
      <w:r w:rsidR="002718D4"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tax evasion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, including their implications. </w:t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>(4 marks)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e) Explain how tax incentives influence both </w:t>
      </w:r>
      <w:r w:rsidR="002718D4"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business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and </w:t>
      </w:r>
      <w:r w:rsidR="002718D4"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individual investment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decisions in Kenya.</w:t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(5 marks)</w:t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br/>
      </w:r>
    </w:p>
    <w:p w:rsidR="002718D4" w:rsidRP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SECTION B – ANSWER ANY THREE QUESTIONS </w:t>
      </w:r>
    </w:p>
    <w:p w:rsid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TWO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a) With reference to the Kenyan tax system, explain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five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features of a good tax system.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(5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b) Discuss the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process and taxpayer rights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during a tax investigation by KRA. 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</w:t>
      </w:r>
    </w:p>
    <w:p w:rsidR="002718D4" w:rsidRP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>
        <w:rPr>
          <w:rFonts w:ascii="Bookman Old Style" w:eastAsia="Times New Roman" w:hAnsi="Bookman Old Style" w:cs="Times New Roman"/>
          <w:sz w:val="24"/>
          <w:szCs w:val="24"/>
        </w:rPr>
        <w:t xml:space="preserve">    </w:t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sz w:val="24"/>
          <w:szCs w:val="24"/>
        </w:rPr>
        <w:tab/>
      </w:r>
      <w:r w:rsidR="002718D4" w:rsidRPr="001C56F9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THREE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</w:r>
    </w:p>
    <w:p w:rsidR="002718D4" w:rsidRP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a) Discuss the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main steps involved in tax planning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for a company intending to invest in Kenya.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(8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b) Explain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three key tax implications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that affect foreign investors operating in Kenya. 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>(7 marks)</w:t>
      </w:r>
    </w:p>
    <w:p w:rsid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2718D4" w:rsidRP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FOUR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a) Explain the role of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bilateral tax treaties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and how they support foreign investments. 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>(6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b) Discuss the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economic and social impacts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of tax evasion on a developing country like Kenya.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(9 marks)</w:t>
      </w:r>
    </w:p>
    <w:p w:rsidR="001C56F9" w:rsidRDefault="001C56F9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2718D4" w:rsidRPr="001C56F9" w:rsidRDefault="002718D4" w:rsidP="002718D4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 xml:space="preserve">QUESTION FIVE 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>a) Differentiate between the following taxes and give relevant examples: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</w:r>
      <w:proofErr w:type="spellStart"/>
      <w:r w:rsidRPr="001C56F9">
        <w:rPr>
          <w:rFonts w:ascii="Bookman Old Style" w:eastAsia="Times New Roman" w:hAnsi="Bookman Old Style" w:cs="Times New Roman"/>
          <w:sz w:val="24"/>
          <w:szCs w:val="24"/>
        </w:rPr>
        <w:t>i</w:t>
      </w:r>
      <w:proofErr w:type="spellEnd"/>
      <w:r w:rsidRPr="001C56F9">
        <w:rPr>
          <w:rFonts w:ascii="Bookman Old Style" w:eastAsia="Times New Roman" w:hAnsi="Bookman Old Style" w:cs="Times New Roman"/>
          <w:sz w:val="24"/>
          <w:szCs w:val="24"/>
        </w:rPr>
        <w:t>. Capital Gains Tax vs. Withholding Tax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(4 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>ii. Excise Duty vs. VAT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(6marks)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br/>
        <w:t xml:space="preserve">b) Briefly explain </w:t>
      </w:r>
      <w:r w:rsidRPr="001C56F9">
        <w:rPr>
          <w:rFonts w:ascii="Bookman Old Style" w:eastAsia="Times New Roman" w:hAnsi="Bookman Old Style" w:cs="Times New Roman"/>
          <w:b/>
          <w:bCs/>
          <w:sz w:val="24"/>
          <w:szCs w:val="24"/>
        </w:rPr>
        <w:t>five</w:t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 xml:space="preserve"> challenges KRA faces in collecting taxes in the digital economy. </w:t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="001C56F9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C56F9">
        <w:rPr>
          <w:rFonts w:ascii="Bookman Old Style" w:eastAsia="Times New Roman" w:hAnsi="Bookman Old Style" w:cs="Times New Roman"/>
          <w:sz w:val="24"/>
          <w:szCs w:val="24"/>
        </w:rPr>
        <w:t>(5 marks)</w:t>
      </w:r>
    </w:p>
    <w:p w:rsidR="00CF78BC" w:rsidRDefault="00CF78BC"/>
    <w:sectPr w:rsidR="00CF78BC" w:rsidSect="001C56F9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D90" w:rsidRDefault="00EF1D90" w:rsidP="001C56F9">
      <w:pPr>
        <w:spacing w:after="0" w:line="240" w:lineRule="auto"/>
      </w:pPr>
      <w:r>
        <w:separator/>
      </w:r>
    </w:p>
  </w:endnote>
  <w:endnote w:type="continuationSeparator" w:id="0">
    <w:p w:rsidR="00EF1D90" w:rsidRDefault="00EF1D90" w:rsidP="001C56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888072416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C56F9" w:rsidRPr="001C56F9" w:rsidRDefault="001C56F9">
            <w:pPr>
              <w:pStyle w:val="Footer"/>
              <w:jc w:val="center"/>
              <w:rPr>
                <w:i/>
              </w:rPr>
            </w:pPr>
            <w:r w:rsidRPr="001C56F9">
              <w:rPr>
                <w:i/>
              </w:rPr>
              <w:t xml:space="preserve">Page </w: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C56F9">
              <w:rPr>
                <w:b/>
                <w:bCs/>
                <w:i/>
              </w:rPr>
              <w:instrText xml:space="preserve"> PAGE </w:instrTex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96949">
              <w:rPr>
                <w:b/>
                <w:bCs/>
                <w:i/>
                <w:noProof/>
              </w:rPr>
              <w:t>2</w: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C56F9">
              <w:rPr>
                <w:i/>
              </w:rPr>
              <w:t xml:space="preserve"> of </w: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C56F9">
              <w:rPr>
                <w:b/>
                <w:bCs/>
                <w:i/>
              </w:rPr>
              <w:instrText xml:space="preserve"> NUMPAGES  </w:instrTex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96949">
              <w:rPr>
                <w:b/>
                <w:bCs/>
                <w:i/>
                <w:noProof/>
              </w:rPr>
              <w:t>2</w:t>
            </w:r>
            <w:r w:rsidRPr="001C56F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C56F9" w:rsidRDefault="001C56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D90" w:rsidRDefault="00EF1D90" w:rsidP="001C56F9">
      <w:pPr>
        <w:spacing w:after="0" w:line="240" w:lineRule="auto"/>
      </w:pPr>
      <w:r>
        <w:separator/>
      </w:r>
    </w:p>
  </w:footnote>
  <w:footnote w:type="continuationSeparator" w:id="0">
    <w:p w:rsidR="00EF1D90" w:rsidRDefault="00EF1D90" w:rsidP="001C56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8D4"/>
    <w:rsid w:val="001C56F9"/>
    <w:rsid w:val="002718D4"/>
    <w:rsid w:val="00596949"/>
    <w:rsid w:val="00CF78BC"/>
    <w:rsid w:val="00EF1D90"/>
    <w:rsid w:val="00F3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B38D3"/>
  <w15:chartTrackingRefBased/>
  <w15:docId w15:val="{12E07FBC-E7A2-42B2-A8B8-CE8DBAB4D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56F9"/>
    <w:pPr>
      <w:ind w:left="720"/>
      <w:contextualSpacing/>
    </w:pPr>
  </w:style>
  <w:style w:type="paragraph" w:styleId="NoSpacing">
    <w:name w:val="No Spacing"/>
    <w:uiPriority w:val="1"/>
    <w:qFormat/>
    <w:rsid w:val="001C56F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1C56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56F9"/>
  </w:style>
  <w:style w:type="paragraph" w:styleId="Footer">
    <w:name w:val="footer"/>
    <w:basedOn w:val="Normal"/>
    <w:link w:val="FooterChar"/>
    <w:uiPriority w:val="99"/>
    <w:unhideWhenUsed/>
    <w:rsid w:val="001C56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56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645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3</cp:revision>
  <dcterms:created xsi:type="dcterms:W3CDTF">2025-07-12T05:35:00Z</dcterms:created>
  <dcterms:modified xsi:type="dcterms:W3CDTF">2025-08-02T13:48:00Z</dcterms:modified>
</cp:coreProperties>
</file>