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0D781" w14:textId="7695E532" w:rsidR="000B5967" w:rsidRPr="000B5967" w:rsidRDefault="000B5967" w:rsidP="000B5967">
      <w:pPr>
        <w:spacing w:after="0" w:line="240" w:lineRule="auto"/>
        <w:ind w:left="7920"/>
        <w:jc w:val="both"/>
        <w:rPr>
          <w:rFonts w:ascii="BookmanITC Lt BT" w:hAnsi="BookmanITC Lt BT"/>
          <w:b/>
          <w:i/>
          <w:sz w:val="18"/>
          <w:szCs w:val="18"/>
          <w:u w:val="single"/>
        </w:rPr>
      </w:pPr>
      <w:r w:rsidRPr="000B5967">
        <w:rPr>
          <w:rFonts w:ascii="BookmanITC Lt BT" w:hAnsi="BookmanITC Lt BT"/>
          <w:b/>
          <w:i/>
          <w:sz w:val="18"/>
          <w:szCs w:val="18"/>
        </w:rPr>
        <w:t xml:space="preserve">   </w:t>
      </w:r>
      <w:r>
        <w:rPr>
          <w:rFonts w:ascii="BookmanITC Lt BT" w:hAnsi="BookmanITC Lt BT"/>
          <w:b/>
          <w:i/>
          <w:sz w:val="18"/>
          <w:szCs w:val="18"/>
          <w:u w:val="single"/>
        </w:rPr>
        <w:t>LLBK 423</w:t>
      </w:r>
    </w:p>
    <w:p w14:paraId="20184582" w14:textId="77777777" w:rsidR="000B5967" w:rsidRPr="001F45A1" w:rsidRDefault="000B5967" w:rsidP="000B5967">
      <w:pPr>
        <w:tabs>
          <w:tab w:val="right" w:pos="9360"/>
        </w:tabs>
        <w:spacing w:after="0" w:line="240" w:lineRule="auto"/>
        <w:rPr>
          <w:rFonts w:ascii="Times New Roman" w:hAnsi="Times New Roman"/>
          <w:b/>
          <w:sz w:val="54"/>
          <w:szCs w:val="24"/>
        </w:rPr>
      </w:pPr>
      <w:r>
        <w:rPr>
          <w:rFonts w:ascii="Times New Roman" w:hAnsi="Times New Roman"/>
          <w:b/>
          <w:sz w:val="54"/>
          <w:szCs w:val="24"/>
        </w:rPr>
        <w:t xml:space="preserve">         </w:t>
      </w:r>
      <w:r w:rsidRPr="001F45A1">
        <w:rPr>
          <w:rFonts w:ascii="Times New Roman" w:hAnsi="Times New Roman"/>
          <w:b/>
          <w:sz w:val="54"/>
          <w:szCs w:val="24"/>
        </w:rPr>
        <w:t xml:space="preserve">KISII </w:t>
      </w:r>
      <w:r w:rsidRPr="00306F22">
        <w:rPr>
          <w:noProof/>
        </w:rPr>
        <w:drawing>
          <wp:inline distT="0" distB="0" distL="0" distR="0" wp14:anchorId="27E5E270" wp14:editId="392C9BDC">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1F45A1">
        <w:rPr>
          <w:rFonts w:ascii="Times New Roman" w:hAnsi="Times New Roman"/>
          <w:b/>
          <w:sz w:val="54"/>
          <w:szCs w:val="24"/>
        </w:rPr>
        <w:t>UNIVERSITY</w:t>
      </w:r>
      <w:r w:rsidRPr="001F45A1">
        <w:rPr>
          <w:rFonts w:ascii="Times New Roman" w:hAnsi="Times New Roman"/>
          <w:b/>
          <w:sz w:val="54"/>
          <w:szCs w:val="24"/>
        </w:rPr>
        <w:tab/>
      </w:r>
    </w:p>
    <w:p w14:paraId="5E2F574E" w14:textId="77777777" w:rsidR="000B5967" w:rsidRDefault="000B5967" w:rsidP="000B5967">
      <w:pPr>
        <w:spacing w:after="0" w:line="240" w:lineRule="auto"/>
        <w:jc w:val="center"/>
        <w:rPr>
          <w:rFonts w:ascii="BookmanITC Lt BT" w:hAnsi="BookmanITC Lt BT"/>
          <w:b/>
          <w:sz w:val="36"/>
          <w:szCs w:val="36"/>
        </w:rPr>
      </w:pPr>
      <w:r w:rsidRPr="001F45A1">
        <w:rPr>
          <w:rFonts w:ascii="BookmanITC Lt BT" w:hAnsi="BookmanITC Lt BT"/>
          <w:b/>
          <w:sz w:val="36"/>
          <w:szCs w:val="36"/>
        </w:rPr>
        <w:t>UNIVERSITY EXAMINATIONS</w:t>
      </w:r>
    </w:p>
    <w:p w14:paraId="59352553" w14:textId="77777777" w:rsidR="000B5967" w:rsidRPr="001F45A1" w:rsidRDefault="000B5967" w:rsidP="000B5967">
      <w:pPr>
        <w:spacing w:after="0" w:line="240" w:lineRule="auto"/>
        <w:jc w:val="center"/>
        <w:rPr>
          <w:rFonts w:ascii="Bookman Old Style" w:hAnsi="Bookman Old Style"/>
          <w:b/>
          <w:sz w:val="24"/>
          <w:szCs w:val="24"/>
        </w:rPr>
      </w:pPr>
      <w:r w:rsidRPr="00D7394D">
        <w:rPr>
          <w:rFonts w:ascii="Bookman Old Style" w:hAnsi="Bookman Old Style"/>
          <w:b/>
          <w:sz w:val="24"/>
          <w:szCs w:val="24"/>
        </w:rPr>
        <w:t>SPECIAL/SUPPLEMENTARY EXAMINATIONS</w:t>
      </w:r>
    </w:p>
    <w:p w14:paraId="66E5C0C2" w14:textId="1AAB9E97" w:rsidR="000B5967" w:rsidRPr="001F45A1" w:rsidRDefault="000B5967" w:rsidP="000B5967">
      <w:pPr>
        <w:tabs>
          <w:tab w:val="center" w:pos="4860"/>
          <w:tab w:val="right" w:pos="9720"/>
        </w:tabs>
        <w:spacing w:after="0" w:line="240" w:lineRule="auto"/>
        <w:rPr>
          <w:rFonts w:ascii="BookmanITC Lt BT" w:hAnsi="BookmanITC Lt BT"/>
          <w:b/>
          <w:sz w:val="24"/>
          <w:szCs w:val="24"/>
          <w:u w:val="single"/>
        </w:rPr>
      </w:pPr>
      <w:r w:rsidRPr="001F45A1">
        <w:rPr>
          <w:rFonts w:ascii="BookmanITC Lt BT" w:hAnsi="BookmanITC Lt BT"/>
          <w:b/>
          <w:sz w:val="24"/>
          <w:szCs w:val="24"/>
        </w:rPr>
        <w:tab/>
      </w:r>
      <w:r>
        <w:rPr>
          <w:rFonts w:ascii="BookmanITC Lt BT" w:hAnsi="BookmanITC Lt BT"/>
          <w:b/>
          <w:sz w:val="24"/>
          <w:szCs w:val="24"/>
          <w:u w:val="single"/>
        </w:rPr>
        <w:t>FOURTH</w:t>
      </w:r>
      <w:r w:rsidRPr="001F45A1">
        <w:rPr>
          <w:rFonts w:ascii="BookmanITC Lt BT" w:hAnsi="BookmanITC Lt BT"/>
          <w:b/>
          <w:sz w:val="24"/>
          <w:szCs w:val="24"/>
          <w:u w:val="single"/>
        </w:rPr>
        <w:t xml:space="preserve"> YEAR EXAMINATION FOR THE AWARD OF </w:t>
      </w:r>
      <w:r w:rsidRPr="001F45A1">
        <w:rPr>
          <w:rFonts w:ascii="BookmanITC Lt BT" w:hAnsi="BookmanITC Lt BT"/>
          <w:b/>
          <w:sz w:val="24"/>
          <w:szCs w:val="24"/>
        </w:rPr>
        <w:tab/>
      </w:r>
    </w:p>
    <w:p w14:paraId="1720C9FD" w14:textId="77777777" w:rsidR="000B5967" w:rsidRPr="001F45A1" w:rsidRDefault="000B5967" w:rsidP="000B5967">
      <w:pPr>
        <w:spacing w:after="0" w:line="240" w:lineRule="auto"/>
        <w:jc w:val="center"/>
        <w:rPr>
          <w:rFonts w:ascii="BookmanITC Lt BT" w:hAnsi="BookmanITC Lt BT"/>
          <w:b/>
          <w:sz w:val="24"/>
          <w:szCs w:val="24"/>
          <w:u w:val="single"/>
        </w:rPr>
      </w:pPr>
      <w:r w:rsidRPr="001F45A1">
        <w:rPr>
          <w:rFonts w:ascii="BookmanITC Lt BT" w:hAnsi="BookmanITC Lt BT"/>
          <w:b/>
          <w:sz w:val="24"/>
          <w:szCs w:val="24"/>
          <w:u w:val="single"/>
        </w:rPr>
        <w:t>THE DEGREE OF BACHELOR OF LAWS</w:t>
      </w:r>
    </w:p>
    <w:p w14:paraId="5FF1BDE2" w14:textId="77777777" w:rsidR="000B5967" w:rsidRPr="001F45A1" w:rsidRDefault="000B5967" w:rsidP="000B5967">
      <w:pPr>
        <w:spacing w:after="0" w:line="240" w:lineRule="auto"/>
        <w:jc w:val="center"/>
        <w:rPr>
          <w:rFonts w:ascii="BookmanITC Lt BT" w:hAnsi="BookmanITC Lt BT"/>
          <w:b/>
          <w:sz w:val="24"/>
          <w:szCs w:val="24"/>
          <w:u w:val="single"/>
        </w:rPr>
      </w:pPr>
      <w:r w:rsidRPr="001F45A1">
        <w:rPr>
          <w:rFonts w:ascii="BookmanITC Lt BT" w:hAnsi="BookmanITC Lt BT"/>
          <w:b/>
          <w:sz w:val="24"/>
          <w:szCs w:val="24"/>
          <w:u w:val="single"/>
        </w:rPr>
        <w:t xml:space="preserve">SECOND SEMESTER 2024/2025  </w:t>
      </w:r>
    </w:p>
    <w:p w14:paraId="580E722C" w14:textId="77777777" w:rsidR="000B5967" w:rsidRPr="001F45A1" w:rsidRDefault="000B5967" w:rsidP="000B5967">
      <w:pPr>
        <w:spacing w:after="0" w:line="240" w:lineRule="auto"/>
        <w:jc w:val="center"/>
        <w:rPr>
          <w:rFonts w:ascii="BookmanITC Lt BT" w:hAnsi="BookmanITC Lt BT"/>
          <w:b/>
          <w:sz w:val="24"/>
          <w:szCs w:val="24"/>
          <w:u w:val="single"/>
        </w:rPr>
      </w:pPr>
      <w:r>
        <w:rPr>
          <w:rFonts w:ascii="BookmanITC Lt BT" w:hAnsi="BookmanITC Lt BT"/>
          <w:b/>
          <w:sz w:val="24"/>
          <w:szCs w:val="24"/>
          <w:u w:val="single"/>
        </w:rPr>
        <w:t>(AUGUST</w:t>
      </w:r>
      <w:r w:rsidRPr="001F45A1">
        <w:rPr>
          <w:rFonts w:ascii="BookmanITC Lt BT" w:hAnsi="BookmanITC Lt BT"/>
          <w:b/>
          <w:sz w:val="24"/>
          <w:szCs w:val="24"/>
          <w:u w:val="single"/>
        </w:rPr>
        <w:t xml:space="preserve">, 2025)                     </w:t>
      </w:r>
    </w:p>
    <w:p w14:paraId="3D3EF17A" w14:textId="77777777" w:rsidR="000B5967" w:rsidRPr="001F45A1" w:rsidRDefault="000B5967" w:rsidP="000B5967">
      <w:pPr>
        <w:tabs>
          <w:tab w:val="left" w:pos="5280"/>
        </w:tabs>
        <w:spacing w:after="0" w:line="240" w:lineRule="auto"/>
        <w:rPr>
          <w:rFonts w:ascii="BookmanITC Lt BT" w:hAnsi="BookmanITC Lt BT"/>
          <w:b/>
          <w:sz w:val="24"/>
          <w:szCs w:val="24"/>
          <w:u w:val="single"/>
        </w:rPr>
      </w:pPr>
    </w:p>
    <w:p w14:paraId="32C2B9F3" w14:textId="5A711C3C" w:rsidR="000B5967" w:rsidRDefault="000B5967" w:rsidP="000B5967">
      <w:pPr>
        <w:spacing w:after="0" w:line="240" w:lineRule="auto"/>
        <w:jc w:val="center"/>
        <w:rPr>
          <w:rFonts w:ascii="BookmanITC Lt BT" w:hAnsi="BookmanITC Lt BT"/>
          <w:b/>
          <w:sz w:val="24"/>
          <w:u w:val="single"/>
        </w:rPr>
      </w:pPr>
      <w:r>
        <w:rPr>
          <w:rFonts w:ascii="BookmanITC Lt BT" w:hAnsi="BookmanITC Lt BT"/>
          <w:b/>
          <w:sz w:val="24"/>
          <w:u w:val="single"/>
        </w:rPr>
        <w:t>LLBK 423</w:t>
      </w:r>
      <w:r w:rsidRPr="001F45A1">
        <w:rPr>
          <w:rFonts w:ascii="BookmanITC Lt BT" w:hAnsi="BookmanITC Lt BT"/>
          <w:b/>
          <w:sz w:val="24"/>
          <w:u w:val="single"/>
        </w:rPr>
        <w:t xml:space="preserve">:   </w:t>
      </w:r>
      <w:r>
        <w:rPr>
          <w:rFonts w:ascii="BookmanITC Lt BT" w:hAnsi="BookmanITC Lt BT"/>
          <w:b/>
          <w:sz w:val="24"/>
          <w:u w:val="single"/>
        </w:rPr>
        <w:t xml:space="preserve">LAW REFORM AND SOCIAL JUSTICE </w:t>
      </w:r>
    </w:p>
    <w:p w14:paraId="736476F1" w14:textId="77777777" w:rsidR="000B5967" w:rsidRPr="001F45A1" w:rsidRDefault="000B5967" w:rsidP="000B5967">
      <w:pPr>
        <w:spacing w:after="0" w:line="240" w:lineRule="auto"/>
        <w:jc w:val="center"/>
        <w:rPr>
          <w:rFonts w:ascii="BookmanITC Lt BT" w:hAnsi="BookmanITC Lt BT"/>
          <w:b/>
          <w:sz w:val="24"/>
          <w:u w:val="single"/>
        </w:rPr>
      </w:pPr>
    </w:p>
    <w:p w14:paraId="7033E951" w14:textId="4D9E44B1" w:rsidR="000B5967" w:rsidRPr="001F45A1" w:rsidRDefault="000B5967" w:rsidP="000B5967">
      <w:pPr>
        <w:spacing w:after="0" w:line="240" w:lineRule="auto"/>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Y4</w:t>
      </w:r>
      <w:r w:rsidRPr="001F45A1">
        <w:rPr>
          <w:rFonts w:ascii="BookmanITC Lt BT" w:hAnsi="BookmanITC Lt BT"/>
          <w:b/>
          <w:sz w:val="24"/>
          <w:szCs w:val="24"/>
        </w:rPr>
        <w:t xml:space="preserve">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sidRPr="001F45A1">
        <w:rPr>
          <w:rFonts w:ascii="BookmanITC Lt BT" w:hAnsi="BookmanITC Lt BT"/>
          <w:b/>
          <w:sz w:val="24"/>
          <w:szCs w:val="24"/>
        </w:rPr>
        <w:t xml:space="preserve"> </w:t>
      </w:r>
      <w:r>
        <w:rPr>
          <w:rFonts w:ascii="BookmanITC Lt BT" w:hAnsi="BookmanITC Lt BT"/>
          <w:b/>
          <w:sz w:val="24"/>
          <w:szCs w:val="24"/>
        </w:rPr>
        <w:t xml:space="preserve">       </w:t>
      </w:r>
      <w:r w:rsidRPr="001F45A1">
        <w:rPr>
          <w:rFonts w:ascii="BookmanITC Lt BT" w:hAnsi="BookmanITC Lt BT"/>
          <w:b/>
          <w:sz w:val="24"/>
          <w:szCs w:val="24"/>
        </w:rPr>
        <w:t>TIME:   2 HOURS</w:t>
      </w:r>
      <w:r w:rsidRPr="001F45A1">
        <w:rPr>
          <w:rFonts w:ascii="BookmanITC Lt BT" w:hAnsi="BookmanITC Lt BT"/>
          <w:b/>
          <w:sz w:val="24"/>
          <w:szCs w:val="24"/>
        </w:rPr>
        <w:tab/>
      </w:r>
    </w:p>
    <w:p w14:paraId="128ACCAD" w14:textId="77777777" w:rsidR="000B5967" w:rsidRPr="001F45A1" w:rsidRDefault="000B5967" w:rsidP="000B5967">
      <w:pPr>
        <w:spacing w:after="0" w:line="240" w:lineRule="auto"/>
        <w:rPr>
          <w:rFonts w:ascii="BookmanITC Lt BT" w:hAnsi="BookmanITC Lt BT"/>
          <w:b/>
          <w:sz w:val="24"/>
          <w:szCs w:val="24"/>
        </w:rPr>
      </w:pPr>
      <w:r w:rsidRPr="001F45A1">
        <w:rPr>
          <w:rFonts w:ascii="BookmanITC Lt BT" w:hAnsi="BookmanITC Lt BT"/>
          <w:b/>
          <w:sz w:val="24"/>
          <w:szCs w:val="24"/>
        </w:rPr>
        <w:tab/>
      </w:r>
    </w:p>
    <w:p w14:paraId="71DAD340" w14:textId="7D297EB3" w:rsidR="000B5967" w:rsidRPr="001F45A1" w:rsidRDefault="000B5967" w:rsidP="000B5967">
      <w:pPr>
        <w:spacing w:after="0" w:line="240" w:lineRule="auto"/>
        <w:rPr>
          <w:rFonts w:ascii="BookmanITC Lt BT" w:hAnsi="BookmanITC Lt BT"/>
          <w:b/>
          <w:sz w:val="24"/>
          <w:szCs w:val="24"/>
        </w:rPr>
      </w:pPr>
      <w:r>
        <w:rPr>
          <w:rFonts w:ascii="BookmanITC Lt BT" w:hAnsi="BookmanITC Lt BT"/>
          <w:b/>
          <w:sz w:val="24"/>
          <w:szCs w:val="24"/>
        </w:rPr>
        <w:t>DAY: MON</w:t>
      </w:r>
      <w:r>
        <w:rPr>
          <w:rFonts w:ascii="BookmanITC Lt BT" w:hAnsi="BookmanITC Lt BT"/>
          <w:b/>
          <w:sz w:val="24"/>
          <w:szCs w:val="24"/>
        </w:rPr>
        <w:t>DAY, 12.00 – 2.00 P</w:t>
      </w:r>
      <w:r>
        <w:rPr>
          <w:rFonts w:ascii="BookmanITC Lt BT" w:hAnsi="BookmanITC Lt BT"/>
          <w:b/>
          <w:sz w:val="24"/>
          <w:szCs w:val="24"/>
        </w:rPr>
        <w:t xml:space="preserve"> M</w:t>
      </w:r>
      <w:r>
        <w:rPr>
          <w:rFonts w:ascii="BookmanITC Lt BT" w:hAnsi="BookmanITC Lt BT"/>
          <w:b/>
          <w:sz w:val="24"/>
          <w:szCs w:val="24"/>
        </w:rPr>
        <w:tab/>
      </w:r>
      <w:r>
        <w:rPr>
          <w:rFonts w:ascii="BookmanITC Lt BT" w:hAnsi="BookmanITC Lt BT"/>
          <w:b/>
          <w:sz w:val="24"/>
          <w:szCs w:val="24"/>
        </w:rPr>
        <w:tab/>
        <w:t xml:space="preserve">                 DATE: 18/08</w:t>
      </w:r>
      <w:r w:rsidRPr="001F45A1">
        <w:rPr>
          <w:rFonts w:ascii="BookmanITC Lt BT" w:hAnsi="BookmanITC Lt BT"/>
          <w:b/>
          <w:sz w:val="24"/>
          <w:szCs w:val="24"/>
        </w:rPr>
        <w:t>/2025</w:t>
      </w:r>
    </w:p>
    <w:p w14:paraId="72E7263F" w14:textId="77777777" w:rsidR="000B5967" w:rsidRPr="001F45A1" w:rsidRDefault="000B5967" w:rsidP="000B5967">
      <w:pPr>
        <w:spacing w:after="0" w:line="240" w:lineRule="auto"/>
        <w:rPr>
          <w:rFonts w:ascii="BookmanITC Lt BT" w:hAnsi="BookmanITC Lt BT"/>
          <w:b/>
          <w:sz w:val="24"/>
          <w:szCs w:val="24"/>
        </w:rPr>
      </w:pPr>
      <w:r>
        <w:rPr>
          <w:noProof/>
        </w:rPr>
        <mc:AlternateContent>
          <mc:Choice Requires="wps">
            <w:drawing>
              <wp:anchor distT="4294967290" distB="4294967290" distL="114300" distR="114300" simplePos="0" relativeHeight="251659264" behindDoc="0" locked="0" layoutInCell="1" allowOverlap="1" wp14:anchorId="7F641119" wp14:editId="3CF0E58B">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863D11A"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7e-5mm;mso-wrap-distance-right:9pt;mso-wrap-distance-bottom:-17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28B34396" w14:textId="77777777" w:rsidR="000B5967" w:rsidRPr="001F45A1" w:rsidRDefault="000B5967" w:rsidP="000B5967">
      <w:pPr>
        <w:spacing w:after="0" w:line="240" w:lineRule="auto"/>
        <w:rPr>
          <w:rFonts w:ascii="BookmanITC Lt BT" w:hAnsi="BookmanITC Lt BT"/>
          <w:b/>
          <w:sz w:val="24"/>
          <w:szCs w:val="24"/>
          <w:u w:val="single"/>
        </w:rPr>
      </w:pPr>
      <w:r w:rsidRPr="001F45A1">
        <w:rPr>
          <w:rFonts w:ascii="BookmanITC Lt BT" w:hAnsi="BookmanITC Lt BT"/>
          <w:b/>
          <w:sz w:val="24"/>
          <w:szCs w:val="24"/>
          <w:u w:val="single"/>
        </w:rPr>
        <w:t xml:space="preserve">INSTRUCTIONS </w:t>
      </w:r>
    </w:p>
    <w:p w14:paraId="00349F59" w14:textId="77777777" w:rsidR="000B5967" w:rsidRPr="001F45A1" w:rsidRDefault="000B5967" w:rsidP="000B5967">
      <w:pPr>
        <w:numPr>
          <w:ilvl w:val="0"/>
          <w:numId w:val="9"/>
        </w:numPr>
        <w:spacing w:after="0" w:line="240" w:lineRule="auto"/>
        <w:rPr>
          <w:rFonts w:ascii="BookmanITC Lt BT" w:hAnsi="BookmanITC Lt BT"/>
          <w:b/>
          <w:i/>
          <w:sz w:val="24"/>
          <w:szCs w:val="24"/>
        </w:rPr>
      </w:pPr>
      <w:r w:rsidRPr="001F45A1">
        <w:rPr>
          <w:rFonts w:ascii="BookmanITC Lt BT" w:hAnsi="BookmanITC Lt BT"/>
          <w:b/>
          <w:i/>
          <w:sz w:val="24"/>
          <w:szCs w:val="24"/>
        </w:rPr>
        <w:t xml:space="preserve">Do not write </w:t>
      </w:r>
      <w:r w:rsidRPr="001F45A1">
        <w:rPr>
          <w:rFonts w:ascii="BookmanITC Lt BT" w:hAnsi="BookmanITC Lt BT"/>
          <w:b/>
          <w:sz w:val="24"/>
          <w:szCs w:val="24"/>
        </w:rPr>
        <w:t>anything on this</w:t>
      </w:r>
      <w:r w:rsidRPr="001F45A1">
        <w:rPr>
          <w:rFonts w:ascii="BookmanITC Lt BT" w:hAnsi="BookmanITC Lt BT"/>
          <w:b/>
          <w:i/>
          <w:sz w:val="24"/>
          <w:szCs w:val="24"/>
        </w:rPr>
        <w:t xml:space="preserve"> Question paper.</w:t>
      </w:r>
    </w:p>
    <w:p w14:paraId="7DD1C23D" w14:textId="77777777" w:rsidR="000B5967" w:rsidRPr="001F45A1" w:rsidRDefault="000B5967" w:rsidP="000B5967">
      <w:pPr>
        <w:numPr>
          <w:ilvl w:val="0"/>
          <w:numId w:val="9"/>
        </w:numPr>
        <w:spacing w:after="0" w:line="240" w:lineRule="auto"/>
        <w:rPr>
          <w:rFonts w:ascii="BookmanITC Lt BT" w:hAnsi="BookmanITC Lt BT"/>
          <w:b/>
          <w:i/>
          <w:sz w:val="24"/>
          <w:szCs w:val="24"/>
        </w:rPr>
      </w:pPr>
      <w:r w:rsidRPr="001F45A1">
        <w:rPr>
          <w:rFonts w:ascii="BookmanITC Lt BT" w:hAnsi="BookmanITC Lt BT"/>
          <w:b/>
          <w:i/>
          <w:sz w:val="24"/>
          <w:szCs w:val="24"/>
        </w:rPr>
        <w:t xml:space="preserve">Answer </w:t>
      </w:r>
      <w:r w:rsidRPr="001F45A1">
        <w:rPr>
          <w:rFonts w:ascii="BookmanITC Lt BT" w:hAnsi="BookmanITC Lt BT"/>
          <w:b/>
          <w:sz w:val="24"/>
          <w:szCs w:val="24"/>
        </w:rPr>
        <w:t>Question</w:t>
      </w:r>
      <w:r w:rsidRPr="001F45A1">
        <w:rPr>
          <w:rFonts w:ascii="BookmanITC Lt BT" w:hAnsi="BookmanITC Lt BT"/>
          <w:b/>
          <w:i/>
          <w:sz w:val="24"/>
          <w:szCs w:val="24"/>
        </w:rPr>
        <w:t xml:space="preserve"> ONE and any other TWO Questions.</w:t>
      </w:r>
    </w:p>
    <w:p w14:paraId="7315A51B" w14:textId="77777777" w:rsidR="000B5967" w:rsidRPr="001F45A1" w:rsidRDefault="000B5967" w:rsidP="000B5967">
      <w:pPr>
        <w:spacing w:after="0" w:line="240" w:lineRule="auto"/>
        <w:rPr>
          <w:rFonts w:ascii="BookmanITC Lt BT" w:hAnsi="BookmanITC Lt BT"/>
          <w:b/>
          <w:i/>
          <w:sz w:val="24"/>
          <w:szCs w:val="24"/>
        </w:rPr>
      </w:pPr>
      <w:r w:rsidRPr="001F45A1">
        <w:rPr>
          <w:rFonts w:ascii="BookmanITC Lt BT" w:hAnsi="BookmanITC Lt BT"/>
          <w:b/>
          <w:i/>
          <w:sz w:val="24"/>
          <w:szCs w:val="24"/>
        </w:rPr>
        <w:t xml:space="preserve">3. Illustrate your answer with relevant cases and statutory provisions </w:t>
      </w:r>
    </w:p>
    <w:p w14:paraId="206BEA48" w14:textId="77777777" w:rsidR="000B5967" w:rsidRPr="001F45A1" w:rsidRDefault="000B5967" w:rsidP="000B5967">
      <w:pPr>
        <w:spacing w:after="0" w:line="240" w:lineRule="auto"/>
        <w:rPr>
          <w:rFonts w:ascii="BookmanITC Lt BT" w:hAnsi="BookmanITC Lt BT"/>
          <w:b/>
          <w:i/>
          <w:sz w:val="24"/>
          <w:szCs w:val="24"/>
        </w:rPr>
      </w:pPr>
      <w:r w:rsidRPr="001F45A1">
        <w:rPr>
          <w:rFonts w:ascii="BookmanITC Lt BT" w:hAnsi="BookmanITC Lt BT"/>
          <w:b/>
          <w:i/>
          <w:sz w:val="24"/>
          <w:szCs w:val="24"/>
        </w:rPr>
        <w:t>where applicable.</w:t>
      </w:r>
      <w:r w:rsidRPr="001F45A1">
        <w:rPr>
          <w:rFonts w:ascii="BookmanITC Lt BT" w:hAnsi="BookmanITC Lt BT"/>
          <w:b/>
          <w:i/>
          <w:sz w:val="24"/>
          <w:szCs w:val="24"/>
        </w:rPr>
        <w:tab/>
      </w:r>
    </w:p>
    <w:p w14:paraId="67078E2B" w14:textId="77777777" w:rsidR="000B5967" w:rsidRPr="003E2036" w:rsidRDefault="000B5967" w:rsidP="000B5967">
      <w:pPr>
        <w:rPr>
          <w:rFonts w:ascii="Bookman Old Style" w:hAnsi="Bookman Old Style" w:cs="Times New Roman"/>
          <w:sz w:val="24"/>
          <w:szCs w:val="24"/>
        </w:rPr>
      </w:pPr>
    </w:p>
    <w:p w14:paraId="34327097" w14:textId="2EE20C28" w:rsidR="009E1C9E" w:rsidRPr="0008417E" w:rsidRDefault="0008417E" w:rsidP="00421FC1">
      <w:pPr>
        <w:shd w:val="clear" w:color="auto" w:fill="FFFFFF"/>
        <w:spacing w:after="0" w:line="276" w:lineRule="auto"/>
        <w:jc w:val="both"/>
        <w:rPr>
          <w:rFonts w:ascii="Bookman Old Style" w:eastAsia="Times New Roman" w:hAnsi="Bookman Old Style" w:cs="Tahoma"/>
          <w:b/>
          <w:color w:val="222222"/>
          <w:sz w:val="24"/>
          <w:szCs w:val="24"/>
        </w:rPr>
      </w:pPr>
      <w:bookmarkStart w:id="0" w:name="_GoBack"/>
      <w:r w:rsidRPr="0008417E">
        <w:rPr>
          <w:rFonts w:ascii="Bookman Old Style" w:eastAsia="Times New Roman" w:hAnsi="Bookman Old Style" w:cs="Tahoma"/>
          <w:b/>
          <w:color w:val="222222"/>
          <w:sz w:val="24"/>
          <w:szCs w:val="24"/>
        </w:rPr>
        <w:t>QUESTION ONE (COMPULSORY)</w:t>
      </w:r>
    </w:p>
    <w:bookmarkEnd w:id="0"/>
    <w:p w14:paraId="2AD77070" w14:textId="1F63B99C" w:rsidR="00E6464E" w:rsidRPr="000B5967" w:rsidRDefault="00E6464E" w:rsidP="00421FC1">
      <w:pPr>
        <w:shd w:val="clear" w:color="auto" w:fill="FFFFFF"/>
        <w:spacing w:after="0" w:line="276" w:lineRule="auto"/>
        <w:jc w:val="both"/>
        <w:rPr>
          <w:rFonts w:ascii="Bookman Old Style" w:eastAsia="Times New Roman" w:hAnsi="Bookman Old Style" w:cs="Tahoma"/>
          <w:b/>
          <w:color w:val="222222"/>
          <w:sz w:val="24"/>
          <w:szCs w:val="24"/>
          <w:u w:val="single"/>
        </w:rPr>
      </w:pPr>
    </w:p>
    <w:p w14:paraId="3D6A5A92" w14:textId="78A8EB1D" w:rsidR="00E6464E" w:rsidRPr="000B5967" w:rsidRDefault="00E6464E" w:rsidP="00E6464E">
      <w:pPr>
        <w:spacing w:line="276" w:lineRule="auto"/>
        <w:jc w:val="both"/>
        <w:rPr>
          <w:rFonts w:ascii="Bookman Old Style" w:hAnsi="Bookman Old Style" w:cs="Tahoma"/>
          <w:sz w:val="24"/>
          <w:szCs w:val="24"/>
          <w:lang w:val="en-US"/>
        </w:rPr>
      </w:pPr>
      <w:r w:rsidRPr="000B5967">
        <w:rPr>
          <w:rFonts w:ascii="Bookman Old Style" w:hAnsi="Bookman Old Style"/>
          <w:sz w:val="24"/>
          <w:szCs w:val="24"/>
        </w:rPr>
        <w:t xml:space="preserve">When research is undertaken as part of the process of law reform, it is undertaken as a part of the process, it is undertaken with a definite end, namely making suggestions for improvements in the law on concrete and easily identifiable matters and the formulation of those proposals in precise terms- P M </w:t>
      </w:r>
      <w:proofErr w:type="spellStart"/>
      <w:r w:rsidRPr="000B5967">
        <w:rPr>
          <w:rFonts w:ascii="Bookman Old Style" w:hAnsi="Bookman Old Style"/>
          <w:sz w:val="24"/>
          <w:szCs w:val="24"/>
        </w:rPr>
        <w:t>Bakshi</w:t>
      </w:r>
      <w:proofErr w:type="spellEnd"/>
      <w:r w:rsidRPr="000B5967">
        <w:rPr>
          <w:rFonts w:ascii="Bookman Old Style" w:hAnsi="Bookman Old Style"/>
          <w:sz w:val="24"/>
          <w:szCs w:val="24"/>
        </w:rPr>
        <w:t xml:space="preserve">, ‘Legal Research and Law Reform’, (1982) 24 Journal of the Indian Law Institute 391.  In light of the above statement discuss the various tools available to law reform researchers and their applicability. </w:t>
      </w:r>
      <w:r w:rsidR="0008417E">
        <w:rPr>
          <w:rFonts w:ascii="Bookman Old Style" w:hAnsi="Bookman Old Style"/>
          <w:sz w:val="24"/>
          <w:szCs w:val="24"/>
        </w:rPr>
        <w:t xml:space="preserve">                                                                                   </w:t>
      </w:r>
      <w:r w:rsidRPr="000B5967">
        <w:rPr>
          <w:rFonts w:ascii="Bookman Old Style" w:hAnsi="Bookman Old Style" w:cs="Tahoma"/>
          <w:b/>
          <w:bCs/>
          <w:sz w:val="24"/>
          <w:szCs w:val="24"/>
          <w:lang w:val="en-US"/>
        </w:rPr>
        <w:t>(3</w:t>
      </w:r>
      <w:r w:rsidR="0008417E">
        <w:rPr>
          <w:rFonts w:ascii="Bookman Old Style" w:hAnsi="Bookman Old Style" w:cs="Tahoma"/>
          <w:b/>
          <w:bCs/>
          <w:sz w:val="24"/>
          <w:szCs w:val="24"/>
          <w:lang w:val="en-US"/>
        </w:rPr>
        <w:t>0</w:t>
      </w:r>
      <w:r w:rsidRPr="000B5967">
        <w:rPr>
          <w:rFonts w:ascii="Bookman Old Style" w:hAnsi="Bookman Old Style" w:cs="Tahoma"/>
          <w:b/>
          <w:bCs/>
          <w:sz w:val="24"/>
          <w:szCs w:val="24"/>
          <w:lang w:val="en-US"/>
        </w:rPr>
        <w:t xml:space="preserve">Marks) </w:t>
      </w:r>
      <w:r w:rsidRPr="000B5967">
        <w:rPr>
          <w:rFonts w:ascii="Bookman Old Style" w:hAnsi="Bookman Old Style"/>
          <w:sz w:val="24"/>
          <w:szCs w:val="24"/>
        </w:rPr>
        <w:t xml:space="preserve"> </w:t>
      </w:r>
    </w:p>
    <w:p w14:paraId="5B7CC8F1" w14:textId="07E6719B" w:rsidR="00CE6C5E" w:rsidRPr="000B5967" w:rsidRDefault="00CE6C5E" w:rsidP="00421FC1">
      <w:pPr>
        <w:shd w:val="clear" w:color="auto" w:fill="FFFFFF"/>
        <w:spacing w:after="0" w:line="276" w:lineRule="auto"/>
        <w:jc w:val="both"/>
        <w:rPr>
          <w:rFonts w:ascii="Bookman Old Style" w:eastAsia="Times New Roman" w:hAnsi="Bookman Old Style" w:cs="Tahoma"/>
          <w:b/>
          <w:color w:val="222222"/>
          <w:sz w:val="24"/>
          <w:szCs w:val="24"/>
          <w:u w:val="single"/>
        </w:rPr>
      </w:pPr>
    </w:p>
    <w:p w14:paraId="2983010F" w14:textId="7A8606D2" w:rsidR="00104AF9" w:rsidRPr="0008417E" w:rsidRDefault="0008417E" w:rsidP="00421FC1">
      <w:pPr>
        <w:spacing w:line="276" w:lineRule="auto"/>
        <w:jc w:val="both"/>
        <w:rPr>
          <w:rFonts w:ascii="Bookman Old Style" w:hAnsi="Bookman Old Style" w:cs="Tahoma"/>
          <w:b/>
          <w:bCs/>
          <w:sz w:val="24"/>
          <w:szCs w:val="24"/>
          <w:lang w:val="en-US"/>
        </w:rPr>
      </w:pPr>
      <w:r w:rsidRPr="0008417E">
        <w:rPr>
          <w:rFonts w:ascii="Bookman Old Style" w:hAnsi="Bookman Old Style" w:cs="Tahoma"/>
          <w:b/>
          <w:bCs/>
          <w:sz w:val="24"/>
          <w:szCs w:val="24"/>
          <w:lang w:val="en-US"/>
        </w:rPr>
        <w:t>QUESTION TWO</w:t>
      </w:r>
    </w:p>
    <w:p w14:paraId="4A316484" w14:textId="3F22F626" w:rsidR="00E6464E" w:rsidRPr="000B5967" w:rsidRDefault="00E6464E" w:rsidP="00E6464E">
      <w:pPr>
        <w:spacing w:line="276" w:lineRule="auto"/>
        <w:jc w:val="both"/>
        <w:rPr>
          <w:rFonts w:ascii="Bookman Old Style" w:hAnsi="Bookman Old Style" w:cs="Tahoma"/>
          <w:sz w:val="24"/>
          <w:szCs w:val="24"/>
          <w:lang w:val="en-US"/>
        </w:rPr>
      </w:pPr>
      <w:r w:rsidRPr="000B5967">
        <w:rPr>
          <w:rFonts w:ascii="Bookman Old Style" w:hAnsi="Bookman Old Style" w:cs="Tahoma"/>
          <w:sz w:val="24"/>
          <w:szCs w:val="24"/>
          <w:lang w:val="en-US"/>
        </w:rPr>
        <w:t>There certain features that have been accepted worldwide as the hallmarks of a Law Reform Commission be it the ‘classic’ model or the ‘institute ’model. Critically discuss any Five of these features.</w:t>
      </w:r>
      <w:r w:rsidR="0008417E">
        <w:rPr>
          <w:rFonts w:ascii="Bookman Old Style" w:hAnsi="Bookman Old Style" w:cs="Tahoma"/>
          <w:sz w:val="24"/>
          <w:szCs w:val="24"/>
          <w:lang w:val="en-US"/>
        </w:rPr>
        <w:t xml:space="preserve">                                    </w:t>
      </w:r>
      <w:r w:rsidRPr="000B5967">
        <w:rPr>
          <w:rFonts w:ascii="Bookman Old Style" w:hAnsi="Bookman Old Style" w:cs="Tahoma"/>
          <w:b/>
          <w:bCs/>
          <w:sz w:val="24"/>
          <w:szCs w:val="24"/>
          <w:lang w:val="en-US"/>
        </w:rPr>
        <w:t xml:space="preserve"> (20 Marks)</w:t>
      </w:r>
    </w:p>
    <w:p w14:paraId="3F7B92ED" w14:textId="77777777" w:rsidR="00E6464E" w:rsidRPr="000B5967" w:rsidRDefault="00E6464E" w:rsidP="00421FC1">
      <w:pPr>
        <w:spacing w:line="276" w:lineRule="auto"/>
        <w:jc w:val="both"/>
        <w:rPr>
          <w:rFonts w:ascii="Bookman Old Style" w:hAnsi="Bookman Old Style" w:cs="Tahoma"/>
          <w:b/>
          <w:bCs/>
          <w:sz w:val="24"/>
          <w:szCs w:val="24"/>
          <w:u w:val="single"/>
          <w:lang w:val="en-US"/>
        </w:rPr>
      </w:pPr>
    </w:p>
    <w:p w14:paraId="7A832EB3" w14:textId="77777777" w:rsidR="0008417E" w:rsidRDefault="0008417E" w:rsidP="00421FC1">
      <w:pPr>
        <w:spacing w:line="276" w:lineRule="auto"/>
        <w:jc w:val="both"/>
        <w:rPr>
          <w:rFonts w:ascii="Bookman Old Style" w:hAnsi="Bookman Old Style" w:cs="Tahoma"/>
          <w:b/>
          <w:bCs/>
          <w:sz w:val="24"/>
          <w:szCs w:val="24"/>
          <w:lang w:val="en-US"/>
        </w:rPr>
      </w:pPr>
    </w:p>
    <w:p w14:paraId="080B6BEE" w14:textId="77777777" w:rsidR="0008417E" w:rsidRDefault="0008417E" w:rsidP="00421FC1">
      <w:pPr>
        <w:spacing w:line="276" w:lineRule="auto"/>
        <w:jc w:val="both"/>
        <w:rPr>
          <w:rFonts w:ascii="Bookman Old Style" w:hAnsi="Bookman Old Style" w:cs="Tahoma"/>
          <w:b/>
          <w:bCs/>
          <w:sz w:val="24"/>
          <w:szCs w:val="24"/>
          <w:lang w:val="en-US"/>
        </w:rPr>
      </w:pPr>
    </w:p>
    <w:p w14:paraId="164455AF" w14:textId="77777777" w:rsidR="0008417E" w:rsidRDefault="0008417E" w:rsidP="00421FC1">
      <w:pPr>
        <w:spacing w:line="276" w:lineRule="auto"/>
        <w:jc w:val="both"/>
        <w:rPr>
          <w:rFonts w:ascii="Bookman Old Style" w:hAnsi="Bookman Old Style" w:cs="Tahoma"/>
          <w:b/>
          <w:bCs/>
          <w:sz w:val="24"/>
          <w:szCs w:val="24"/>
          <w:lang w:val="en-US"/>
        </w:rPr>
      </w:pPr>
    </w:p>
    <w:p w14:paraId="4BFA7F27" w14:textId="76BEF184" w:rsidR="00EB3EFA" w:rsidRPr="0008417E" w:rsidRDefault="0008417E" w:rsidP="00421FC1">
      <w:pPr>
        <w:spacing w:line="276" w:lineRule="auto"/>
        <w:jc w:val="both"/>
        <w:rPr>
          <w:rFonts w:ascii="Bookman Old Style" w:hAnsi="Bookman Old Style" w:cs="Tahoma"/>
          <w:b/>
          <w:bCs/>
          <w:sz w:val="24"/>
          <w:szCs w:val="24"/>
          <w:lang w:val="en-US"/>
        </w:rPr>
      </w:pPr>
      <w:r w:rsidRPr="0008417E">
        <w:rPr>
          <w:rFonts w:ascii="Bookman Old Style" w:hAnsi="Bookman Old Style" w:cs="Tahoma"/>
          <w:b/>
          <w:bCs/>
          <w:sz w:val="24"/>
          <w:szCs w:val="24"/>
          <w:lang w:val="en-US"/>
        </w:rPr>
        <w:t xml:space="preserve">QUESTION THREE </w:t>
      </w:r>
    </w:p>
    <w:p w14:paraId="2967D5D0" w14:textId="7FFB8718" w:rsidR="00263F8C" w:rsidRPr="000B5967" w:rsidRDefault="00E6464E" w:rsidP="00421FC1">
      <w:pPr>
        <w:spacing w:line="276" w:lineRule="auto"/>
        <w:jc w:val="both"/>
        <w:rPr>
          <w:rFonts w:ascii="Bookman Old Style" w:hAnsi="Bookman Old Style" w:cs="Tahoma"/>
          <w:b/>
          <w:bCs/>
          <w:sz w:val="24"/>
          <w:szCs w:val="24"/>
          <w:lang w:val="en-US"/>
        </w:rPr>
      </w:pPr>
      <w:r w:rsidRPr="000B5967">
        <w:rPr>
          <w:rFonts w:ascii="Bookman Old Style" w:hAnsi="Bookman Old Style" w:cs="Tahoma"/>
          <w:sz w:val="24"/>
          <w:szCs w:val="24"/>
          <w:lang w:val="en-US"/>
        </w:rPr>
        <w:t xml:space="preserve">Discuss the impact of international law, standards on law reform processes, international human rights law, and the United Nations Sustainable Development Goals on the law reform process. </w:t>
      </w:r>
      <w:r w:rsidR="0008417E">
        <w:rPr>
          <w:rFonts w:ascii="Bookman Old Style" w:hAnsi="Bookman Old Style" w:cs="Tahoma"/>
          <w:sz w:val="24"/>
          <w:szCs w:val="24"/>
          <w:lang w:val="en-US"/>
        </w:rPr>
        <w:t xml:space="preserve">                                </w:t>
      </w:r>
      <w:r w:rsidRPr="000B5967">
        <w:rPr>
          <w:rFonts w:ascii="Bookman Old Style" w:hAnsi="Bookman Old Style" w:cs="Tahoma"/>
          <w:b/>
          <w:bCs/>
          <w:sz w:val="24"/>
          <w:szCs w:val="24"/>
          <w:lang w:val="en-US"/>
        </w:rPr>
        <w:t xml:space="preserve">(20 Marks) </w:t>
      </w:r>
    </w:p>
    <w:p w14:paraId="2521BC39" w14:textId="2C2DC418" w:rsidR="00263F8C" w:rsidRPr="0008417E" w:rsidRDefault="0008417E" w:rsidP="00421FC1">
      <w:pPr>
        <w:spacing w:line="276" w:lineRule="auto"/>
        <w:jc w:val="both"/>
        <w:rPr>
          <w:rFonts w:ascii="Bookman Old Style" w:hAnsi="Bookman Old Style" w:cs="Tahoma"/>
          <w:b/>
          <w:bCs/>
          <w:sz w:val="24"/>
          <w:szCs w:val="24"/>
          <w:lang w:val="en-US"/>
        </w:rPr>
      </w:pPr>
      <w:r w:rsidRPr="0008417E">
        <w:rPr>
          <w:rFonts w:ascii="Bookman Old Style" w:hAnsi="Bookman Old Style" w:cs="Tahoma"/>
          <w:b/>
          <w:bCs/>
          <w:sz w:val="24"/>
          <w:szCs w:val="24"/>
          <w:lang w:val="en-US"/>
        </w:rPr>
        <w:t xml:space="preserve">QUESTION FOUR </w:t>
      </w:r>
    </w:p>
    <w:p w14:paraId="67306892" w14:textId="78932F9D" w:rsidR="00263F8C" w:rsidRPr="000B5967" w:rsidRDefault="00263F8C" w:rsidP="00421FC1">
      <w:pPr>
        <w:spacing w:line="276" w:lineRule="auto"/>
        <w:jc w:val="both"/>
        <w:rPr>
          <w:rFonts w:ascii="Bookman Old Style" w:hAnsi="Bookman Old Style" w:cs="Tahoma"/>
          <w:sz w:val="24"/>
          <w:szCs w:val="24"/>
          <w:lang w:val="en-US"/>
        </w:rPr>
      </w:pPr>
      <w:r w:rsidRPr="000B5967">
        <w:rPr>
          <w:rFonts w:ascii="Bookman Old Style" w:hAnsi="Bookman Old Style" w:cs="Tahoma"/>
          <w:sz w:val="24"/>
          <w:szCs w:val="24"/>
          <w:lang w:val="en-US"/>
        </w:rPr>
        <w:t xml:space="preserve">Critically discuss any </w:t>
      </w:r>
      <w:r w:rsidR="00E6464E" w:rsidRPr="000B5967">
        <w:rPr>
          <w:rFonts w:ascii="Bookman Old Style" w:hAnsi="Bookman Old Style" w:cs="Tahoma"/>
          <w:b/>
          <w:bCs/>
          <w:sz w:val="24"/>
          <w:szCs w:val="24"/>
          <w:lang w:val="en-US"/>
        </w:rPr>
        <w:t xml:space="preserve">Two </w:t>
      </w:r>
      <w:r w:rsidRPr="000B5967">
        <w:rPr>
          <w:rFonts w:ascii="Bookman Old Style" w:hAnsi="Bookman Old Style" w:cs="Tahoma"/>
          <w:bCs/>
          <w:sz w:val="24"/>
          <w:szCs w:val="24"/>
          <w:lang w:val="en-US"/>
        </w:rPr>
        <w:t>of</w:t>
      </w:r>
      <w:r w:rsidRPr="000B5967">
        <w:rPr>
          <w:rFonts w:ascii="Bookman Old Style" w:hAnsi="Bookman Old Style" w:cs="Tahoma"/>
          <w:sz w:val="24"/>
          <w:szCs w:val="24"/>
          <w:lang w:val="en-US"/>
        </w:rPr>
        <w:t xml:space="preserve"> the following; </w:t>
      </w:r>
    </w:p>
    <w:p w14:paraId="472894DC" w14:textId="6AFA823A" w:rsidR="00263F8C" w:rsidRPr="000B5967" w:rsidRDefault="00263F8C" w:rsidP="00421FC1">
      <w:pPr>
        <w:pStyle w:val="ListParagraph"/>
        <w:numPr>
          <w:ilvl w:val="0"/>
          <w:numId w:val="8"/>
        </w:numPr>
        <w:spacing w:line="276" w:lineRule="auto"/>
        <w:jc w:val="both"/>
        <w:rPr>
          <w:rFonts w:ascii="Bookman Old Style" w:hAnsi="Bookman Old Style" w:cs="Tahoma"/>
          <w:sz w:val="24"/>
          <w:szCs w:val="24"/>
          <w:lang w:val="en-US"/>
        </w:rPr>
      </w:pPr>
      <w:r w:rsidRPr="000B5967">
        <w:rPr>
          <w:rFonts w:ascii="Bookman Old Style" w:hAnsi="Bookman Old Style" w:cs="Tahoma"/>
          <w:sz w:val="24"/>
          <w:szCs w:val="24"/>
          <w:lang w:val="en-US"/>
        </w:rPr>
        <w:t xml:space="preserve">The nexus of law reform and social justice. </w:t>
      </w:r>
      <w:r w:rsidR="0008417E">
        <w:rPr>
          <w:rFonts w:ascii="Bookman Old Style" w:hAnsi="Bookman Old Style" w:cs="Tahoma"/>
          <w:sz w:val="24"/>
          <w:szCs w:val="24"/>
          <w:lang w:val="en-US"/>
        </w:rPr>
        <w:t xml:space="preserve">                         </w:t>
      </w:r>
      <w:r w:rsidR="00E6464E" w:rsidRPr="000B5967">
        <w:rPr>
          <w:rFonts w:ascii="Bookman Old Style" w:hAnsi="Bookman Old Style" w:cs="Tahoma"/>
          <w:b/>
          <w:bCs/>
          <w:sz w:val="24"/>
          <w:szCs w:val="24"/>
          <w:lang w:val="en-US"/>
        </w:rPr>
        <w:t>(10</w:t>
      </w:r>
      <w:r w:rsidRPr="000B5967">
        <w:rPr>
          <w:rFonts w:ascii="Bookman Old Style" w:hAnsi="Bookman Old Style" w:cs="Tahoma"/>
          <w:b/>
          <w:bCs/>
          <w:sz w:val="24"/>
          <w:szCs w:val="24"/>
          <w:lang w:val="en-US"/>
        </w:rPr>
        <w:t xml:space="preserve"> marks)</w:t>
      </w:r>
    </w:p>
    <w:p w14:paraId="7AE3A45E" w14:textId="04406F40" w:rsidR="00263F8C" w:rsidRPr="000B5967" w:rsidRDefault="00263F8C" w:rsidP="00421FC1">
      <w:pPr>
        <w:pStyle w:val="ListParagraph"/>
        <w:numPr>
          <w:ilvl w:val="0"/>
          <w:numId w:val="8"/>
        </w:numPr>
        <w:spacing w:line="276" w:lineRule="auto"/>
        <w:jc w:val="both"/>
        <w:rPr>
          <w:rFonts w:ascii="Bookman Old Style" w:hAnsi="Bookman Old Style" w:cs="Tahoma"/>
          <w:sz w:val="24"/>
          <w:szCs w:val="24"/>
          <w:lang w:val="en-US"/>
        </w:rPr>
      </w:pPr>
      <w:r w:rsidRPr="000B5967">
        <w:rPr>
          <w:rFonts w:ascii="Bookman Old Style" w:hAnsi="Bookman Old Style" w:cs="Tahoma"/>
          <w:sz w:val="24"/>
          <w:szCs w:val="24"/>
          <w:lang w:val="en-US"/>
        </w:rPr>
        <w:t xml:space="preserve">The nexus law reform and legislative process. </w:t>
      </w:r>
      <w:r w:rsidR="0008417E">
        <w:rPr>
          <w:rFonts w:ascii="Bookman Old Style" w:hAnsi="Bookman Old Style" w:cs="Tahoma"/>
          <w:sz w:val="24"/>
          <w:szCs w:val="24"/>
          <w:lang w:val="en-US"/>
        </w:rPr>
        <w:t xml:space="preserve">                        </w:t>
      </w:r>
      <w:r w:rsidR="00E6464E" w:rsidRPr="000B5967">
        <w:rPr>
          <w:rFonts w:ascii="Bookman Old Style" w:hAnsi="Bookman Old Style" w:cs="Tahoma"/>
          <w:b/>
          <w:bCs/>
          <w:sz w:val="24"/>
          <w:szCs w:val="24"/>
          <w:lang w:val="en-US"/>
        </w:rPr>
        <w:t>(10</w:t>
      </w:r>
      <w:r w:rsidRPr="000B5967">
        <w:rPr>
          <w:rFonts w:ascii="Bookman Old Style" w:hAnsi="Bookman Old Style" w:cs="Tahoma"/>
          <w:b/>
          <w:bCs/>
          <w:sz w:val="24"/>
          <w:szCs w:val="24"/>
          <w:lang w:val="en-US"/>
        </w:rPr>
        <w:t xml:space="preserve"> marks)</w:t>
      </w:r>
    </w:p>
    <w:p w14:paraId="6335C2BB" w14:textId="425AB8E8" w:rsidR="00263F8C" w:rsidRPr="000B5967" w:rsidRDefault="00263F8C" w:rsidP="00421FC1">
      <w:pPr>
        <w:pStyle w:val="ListParagraph"/>
        <w:numPr>
          <w:ilvl w:val="0"/>
          <w:numId w:val="8"/>
        </w:numPr>
        <w:spacing w:line="276" w:lineRule="auto"/>
        <w:jc w:val="both"/>
        <w:rPr>
          <w:rFonts w:ascii="Bookman Old Style" w:hAnsi="Bookman Old Style" w:cs="Tahoma"/>
          <w:sz w:val="24"/>
          <w:szCs w:val="24"/>
          <w:lang w:val="en-US"/>
        </w:rPr>
      </w:pPr>
      <w:r w:rsidRPr="000B5967">
        <w:rPr>
          <w:rFonts w:ascii="Bookman Old Style" w:hAnsi="Bookman Old Style" w:cs="Tahoma"/>
          <w:sz w:val="24"/>
          <w:szCs w:val="24"/>
          <w:lang w:val="en-US"/>
        </w:rPr>
        <w:t>The role of government in the law reform process and the politics of law reform.</w:t>
      </w:r>
      <w:r w:rsidR="0008417E">
        <w:rPr>
          <w:rFonts w:ascii="Bookman Old Style" w:hAnsi="Bookman Old Style" w:cs="Tahoma"/>
          <w:sz w:val="24"/>
          <w:szCs w:val="24"/>
          <w:lang w:val="en-US"/>
        </w:rPr>
        <w:t xml:space="preserve">                                                                              </w:t>
      </w:r>
      <w:r w:rsidRPr="000B5967">
        <w:rPr>
          <w:rFonts w:ascii="Bookman Old Style" w:hAnsi="Bookman Old Style" w:cs="Tahoma"/>
          <w:sz w:val="24"/>
          <w:szCs w:val="24"/>
          <w:lang w:val="en-US"/>
        </w:rPr>
        <w:t xml:space="preserve"> </w:t>
      </w:r>
      <w:r w:rsidR="00E6464E" w:rsidRPr="000B5967">
        <w:rPr>
          <w:rFonts w:ascii="Bookman Old Style" w:hAnsi="Bookman Old Style" w:cs="Tahoma"/>
          <w:b/>
          <w:bCs/>
          <w:sz w:val="24"/>
          <w:szCs w:val="24"/>
          <w:lang w:val="en-US"/>
        </w:rPr>
        <w:t xml:space="preserve">(10 </w:t>
      </w:r>
      <w:r w:rsidRPr="000B5967">
        <w:rPr>
          <w:rFonts w:ascii="Bookman Old Style" w:hAnsi="Bookman Old Style" w:cs="Tahoma"/>
          <w:b/>
          <w:bCs/>
          <w:sz w:val="24"/>
          <w:szCs w:val="24"/>
          <w:lang w:val="en-US"/>
        </w:rPr>
        <w:t>marks)</w:t>
      </w:r>
      <w:r w:rsidRPr="000B5967">
        <w:rPr>
          <w:rFonts w:ascii="Bookman Old Style" w:hAnsi="Bookman Old Style" w:cs="Tahoma"/>
          <w:sz w:val="24"/>
          <w:szCs w:val="24"/>
          <w:lang w:val="en-US"/>
        </w:rPr>
        <w:t xml:space="preserve"> </w:t>
      </w:r>
    </w:p>
    <w:p w14:paraId="207C77D2" w14:textId="1C515D1A" w:rsidR="00263F8C" w:rsidRPr="000B5967" w:rsidRDefault="00263F8C" w:rsidP="00421FC1">
      <w:pPr>
        <w:pStyle w:val="ListParagraph"/>
        <w:numPr>
          <w:ilvl w:val="0"/>
          <w:numId w:val="8"/>
        </w:numPr>
        <w:spacing w:line="276" w:lineRule="auto"/>
        <w:jc w:val="both"/>
        <w:rPr>
          <w:rFonts w:ascii="Bookman Old Style" w:hAnsi="Bookman Old Style" w:cs="Tahoma"/>
          <w:sz w:val="24"/>
          <w:szCs w:val="24"/>
          <w:lang w:val="en-US"/>
        </w:rPr>
      </w:pPr>
      <w:r w:rsidRPr="000B5967">
        <w:rPr>
          <w:rFonts w:ascii="Bookman Old Style" w:hAnsi="Bookman Old Style" w:cs="Tahoma"/>
          <w:sz w:val="24"/>
          <w:szCs w:val="24"/>
          <w:lang w:val="en-US"/>
        </w:rPr>
        <w:t>The justification for the existence of law reform commissions or agencies.</w:t>
      </w:r>
      <w:r w:rsidR="00725D9E" w:rsidRPr="000B5967">
        <w:rPr>
          <w:rFonts w:ascii="Bookman Old Style" w:hAnsi="Bookman Old Style" w:cs="Tahoma"/>
          <w:b/>
          <w:bCs/>
          <w:sz w:val="24"/>
          <w:szCs w:val="24"/>
          <w:lang w:val="en-US"/>
        </w:rPr>
        <w:t xml:space="preserve"> </w:t>
      </w:r>
      <w:r w:rsidR="0008417E">
        <w:rPr>
          <w:rFonts w:ascii="Bookman Old Style" w:hAnsi="Bookman Old Style" w:cs="Tahoma"/>
          <w:b/>
          <w:bCs/>
          <w:sz w:val="24"/>
          <w:szCs w:val="24"/>
          <w:lang w:val="en-US"/>
        </w:rPr>
        <w:t xml:space="preserve">                                                                        </w:t>
      </w:r>
      <w:r w:rsidR="00725D9E" w:rsidRPr="000B5967">
        <w:rPr>
          <w:rFonts w:ascii="Bookman Old Style" w:hAnsi="Bookman Old Style" w:cs="Tahoma"/>
          <w:b/>
          <w:bCs/>
          <w:sz w:val="24"/>
          <w:szCs w:val="24"/>
          <w:lang w:val="en-US"/>
        </w:rPr>
        <w:t>(10</w:t>
      </w:r>
      <w:r w:rsidRPr="000B5967">
        <w:rPr>
          <w:rFonts w:ascii="Bookman Old Style" w:hAnsi="Bookman Old Style" w:cs="Tahoma"/>
          <w:b/>
          <w:bCs/>
          <w:sz w:val="24"/>
          <w:szCs w:val="24"/>
          <w:lang w:val="en-US"/>
        </w:rPr>
        <w:t xml:space="preserve"> marks)</w:t>
      </w:r>
      <w:r w:rsidRPr="000B5967">
        <w:rPr>
          <w:rFonts w:ascii="Bookman Old Style" w:hAnsi="Bookman Old Style"/>
          <w:sz w:val="24"/>
          <w:szCs w:val="24"/>
        </w:rPr>
        <w:t xml:space="preserve"> </w:t>
      </w:r>
    </w:p>
    <w:p w14:paraId="33F2A6EE" w14:textId="6B265202" w:rsidR="00263F8C" w:rsidRPr="0008417E" w:rsidRDefault="0008417E" w:rsidP="00421FC1">
      <w:pPr>
        <w:spacing w:line="276" w:lineRule="auto"/>
        <w:jc w:val="both"/>
        <w:rPr>
          <w:rFonts w:ascii="Bookman Old Style" w:hAnsi="Bookman Old Style" w:cs="Tahoma"/>
          <w:b/>
          <w:bCs/>
          <w:sz w:val="24"/>
          <w:szCs w:val="24"/>
          <w:lang w:val="en-US"/>
        </w:rPr>
      </w:pPr>
      <w:r w:rsidRPr="0008417E">
        <w:rPr>
          <w:rFonts w:ascii="Bookman Old Style" w:hAnsi="Bookman Old Style" w:cs="Tahoma"/>
          <w:b/>
          <w:bCs/>
          <w:sz w:val="24"/>
          <w:szCs w:val="24"/>
          <w:lang w:val="en-US"/>
        </w:rPr>
        <w:t xml:space="preserve">QUESTION FIVE </w:t>
      </w:r>
    </w:p>
    <w:p w14:paraId="3994E364" w14:textId="08B298C6" w:rsidR="00E6464E" w:rsidRPr="000B5967" w:rsidRDefault="00E6464E" w:rsidP="00E6464E">
      <w:pPr>
        <w:spacing w:line="276" w:lineRule="auto"/>
        <w:jc w:val="both"/>
        <w:rPr>
          <w:rFonts w:ascii="Bookman Old Style" w:hAnsi="Bookman Old Style" w:cs="Tahoma"/>
          <w:sz w:val="24"/>
          <w:szCs w:val="24"/>
          <w:lang w:val="en-US"/>
        </w:rPr>
      </w:pPr>
      <w:r w:rsidRPr="000B5967">
        <w:rPr>
          <w:rFonts w:ascii="Bookman Old Style" w:hAnsi="Bookman Old Style" w:cs="Tahoma"/>
          <w:sz w:val="24"/>
          <w:szCs w:val="24"/>
          <w:lang w:val="en-US"/>
        </w:rPr>
        <w:t xml:space="preserve">One of the salient features of a Law Reform Commission is independence. In light of this feature discuss the Constitutional and Statutory mandate and functions of the Kenya Law Reform Commission (KLRC) from its inception as a department within the Office of the Attorney General, the Law Reform Commission Act Cap 3 (now repealed) to its current set up under the Kenya Law Reform Commission Act, No 19 of 2013. In your discussion categorize the model adopted by the KLRC since its establishment   whether it has maintained its independence so far. </w:t>
      </w:r>
      <w:r w:rsidR="0008417E">
        <w:rPr>
          <w:rFonts w:ascii="Bookman Old Style" w:hAnsi="Bookman Old Style" w:cs="Tahoma"/>
          <w:sz w:val="24"/>
          <w:szCs w:val="24"/>
          <w:lang w:val="en-US"/>
        </w:rPr>
        <w:t xml:space="preserve">                                                </w:t>
      </w:r>
      <w:r w:rsidRPr="000B5967">
        <w:rPr>
          <w:rFonts w:ascii="Bookman Old Style" w:hAnsi="Bookman Old Style" w:cs="Tahoma"/>
          <w:b/>
          <w:bCs/>
          <w:sz w:val="24"/>
          <w:szCs w:val="24"/>
          <w:lang w:val="en-US"/>
        </w:rPr>
        <w:t>(20 Marks)</w:t>
      </w:r>
      <w:r w:rsidRPr="000B5967">
        <w:rPr>
          <w:rFonts w:ascii="Bookman Old Style" w:hAnsi="Bookman Old Style" w:cs="Tahoma"/>
          <w:sz w:val="24"/>
          <w:szCs w:val="24"/>
          <w:lang w:val="en-US"/>
        </w:rPr>
        <w:t xml:space="preserve"> </w:t>
      </w:r>
    </w:p>
    <w:p w14:paraId="020D90D7" w14:textId="77777777" w:rsidR="00E13FA2" w:rsidRPr="00E6464E" w:rsidRDefault="00E13FA2" w:rsidP="00E6464E">
      <w:pPr>
        <w:jc w:val="center"/>
        <w:rPr>
          <w:rFonts w:ascii="Garamond" w:hAnsi="Garamond" w:cs="Tahoma"/>
          <w:sz w:val="24"/>
          <w:szCs w:val="24"/>
          <w:lang w:val="en-US"/>
        </w:rPr>
      </w:pPr>
    </w:p>
    <w:sectPr w:rsidR="00E13FA2" w:rsidRPr="00E6464E" w:rsidSect="000B5967">
      <w:footerReference w:type="default" r:id="rId8"/>
      <w:pgSz w:w="11906" w:h="16838"/>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993778" w14:textId="77777777" w:rsidR="000C1CF2" w:rsidRDefault="000C1CF2" w:rsidP="00BE5282">
      <w:pPr>
        <w:spacing w:after="0" w:line="240" w:lineRule="auto"/>
      </w:pPr>
      <w:r>
        <w:separator/>
      </w:r>
    </w:p>
  </w:endnote>
  <w:endnote w:type="continuationSeparator" w:id="0">
    <w:p w14:paraId="2E636031" w14:textId="77777777" w:rsidR="000C1CF2" w:rsidRDefault="000C1CF2" w:rsidP="00BE52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56345182"/>
      <w:docPartObj>
        <w:docPartGallery w:val="Page Numbers (Bottom of Page)"/>
        <w:docPartUnique/>
      </w:docPartObj>
    </w:sdtPr>
    <w:sdtContent>
      <w:sdt>
        <w:sdtPr>
          <w:rPr>
            <w:i/>
          </w:rPr>
          <w:id w:val="1728636285"/>
          <w:docPartObj>
            <w:docPartGallery w:val="Page Numbers (Top of Page)"/>
            <w:docPartUnique/>
          </w:docPartObj>
        </w:sdtPr>
        <w:sdtContent>
          <w:p w14:paraId="1418C387" w14:textId="133ABF56" w:rsidR="000B5967" w:rsidRPr="000B5967" w:rsidRDefault="000B5967">
            <w:pPr>
              <w:pStyle w:val="Footer"/>
              <w:jc w:val="center"/>
              <w:rPr>
                <w:i/>
              </w:rPr>
            </w:pPr>
            <w:r w:rsidRPr="000B5967">
              <w:rPr>
                <w:i/>
              </w:rPr>
              <w:t xml:space="preserve">Page </w:t>
            </w:r>
            <w:r w:rsidRPr="000B5967">
              <w:rPr>
                <w:b/>
                <w:bCs/>
                <w:i/>
                <w:sz w:val="24"/>
                <w:szCs w:val="24"/>
              </w:rPr>
              <w:fldChar w:fldCharType="begin"/>
            </w:r>
            <w:r w:rsidRPr="000B5967">
              <w:rPr>
                <w:b/>
                <w:bCs/>
                <w:i/>
              </w:rPr>
              <w:instrText xml:space="preserve"> PAGE </w:instrText>
            </w:r>
            <w:r w:rsidRPr="000B5967">
              <w:rPr>
                <w:b/>
                <w:bCs/>
                <w:i/>
                <w:sz w:val="24"/>
                <w:szCs w:val="24"/>
              </w:rPr>
              <w:fldChar w:fldCharType="separate"/>
            </w:r>
            <w:r w:rsidR="0008417E">
              <w:rPr>
                <w:b/>
                <w:bCs/>
                <w:i/>
                <w:noProof/>
              </w:rPr>
              <w:t>2</w:t>
            </w:r>
            <w:r w:rsidRPr="000B5967">
              <w:rPr>
                <w:b/>
                <w:bCs/>
                <w:i/>
                <w:sz w:val="24"/>
                <w:szCs w:val="24"/>
              </w:rPr>
              <w:fldChar w:fldCharType="end"/>
            </w:r>
            <w:r w:rsidRPr="000B5967">
              <w:rPr>
                <w:i/>
              </w:rPr>
              <w:t xml:space="preserve"> of </w:t>
            </w:r>
            <w:r w:rsidRPr="000B5967">
              <w:rPr>
                <w:b/>
                <w:bCs/>
                <w:i/>
                <w:sz w:val="24"/>
                <w:szCs w:val="24"/>
              </w:rPr>
              <w:fldChar w:fldCharType="begin"/>
            </w:r>
            <w:r w:rsidRPr="000B5967">
              <w:rPr>
                <w:b/>
                <w:bCs/>
                <w:i/>
              </w:rPr>
              <w:instrText xml:space="preserve"> NUMPAGES  </w:instrText>
            </w:r>
            <w:r w:rsidRPr="000B5967">
              <w:rPr>
                <w:b/>
                <w:bCs/>
                <w:i/>
                <w:sz w:val="24"/>
                <w:szCs w:val="24"/>
              </w:rPr>
              <w:fldChar w:fldCharType="separate"/>
            </w:r>
            <w:r w:rsidR="0008417E">
              <w:rPr>
                <w:b/>
                <w:bCs/>
                <w:i/>
                <w:noProof/>
              </w:rPr>
              <w:t>2</w:t>
            </w:r>
            <w:r w:rsidRPr="000B5967">
              <w:rPr>
                <w:b/>
                <w:bCs/>
                <w:i/>
                <w:sz w:val="24"/>
                <w:szCs w:val="24"/>
              </w:rPr>
              <w:fldChar w:fldCharType="end"/>
            </w:r>
          </w:p>
        </w:sdtContent>
      </w:sdt>
    </w:sdtContent>
  </w:sdt>
  <w:p w14:paraId="2D01CEDD" w14:textId="77777777" w:rsidR="00BE5282" w:rsidRPr="000B5967" w:rsidRDefault="00BE5282">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C2FBF8" w14:textId="77777777" w:rsidR="000C1CF2" w:rsidRDefault="000C1CF2" w:rsidP="00BE5282">
      <w:pPr>
        <w:spacing w:after="0" w:line="240" w:lineRule="auto"/>
      </w:pPr>
      <w:r>
        <w:separator/>
      </w:r>
    </w:p>
  </w:footnote>
  <w:footnote w:type="continuationSeparator" w:id="0">
    <w:p w14:paraId="7C9B7359" w14:textId="77777777" w:rsidR="000C1CF2" w:rsidRDefault="000C1CF2" w:rsidP="00BE52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21FA1"/>
    <w:multiLevelType w:val="hybridMultilevel"/>
    <w:tmpl w:val="7F6CB7C4"/>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F432914"/>
    <w:multiLevelType w:val="hybridMultilevel"/>
    <w:tmpl w:val="8626E85C"/>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F793BA9"/>
    <w:multiLevelType w:val="hybridMultilevel"/>
    <w:tmpl w:val="C37A9ABC"/>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1EE908DE"/>
    <w:multiLevelType w:val="hybridMultilevel"/>
    <w:tmpl w:val="9BAEECF6"/>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2C8703D4"/>
    <w:multiLevelType w:val="hybridMultilevel"/>
    <w:tmpl w:val="7F6CB7C4"/>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15:restartNumberingAfterBreak="0">
    <w:nsid w:val="3D995A87"/>
    <w:multiLevelType w:val="hybridMultilevel"/>
    <w:tmpl w:val="B7C45D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75310F"/>
    <w:multiLevelType w:val="hybridMultilevel"/>
    <w:tmpl w:val="7F6CB7C4"/>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660D3DA3"/>
    <w:multiLevelType w:val="hybridMultilevel"/>
    <w:tmpl w:val="C37A9ABC"/>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1"/>
  </w:num>
  <w:num w:numId="2">
    <w:abstractNumId w:val="3"/>
  </w:num>
  <w:num w:numId="3">
    <w:abstractNumId w:val="6"/>
  </w:num>
  <w:num w:numId="4">
    <w:abstractNumId w:val="0"/>
  </w:num>
  <w:num w:numId="5">
    <w:abstractNumId w:val="8"/>
  </w:num>
  <w:num w:numId="6">
    <w:abstractNumId w:val="4"/>
  </w:num>
  <w:num w:numId="7">
    <w:abstractNumId w:val="7"/>
  </w:num>
  <w:num w:numId="8">
    <w:abstractNumId w:val="2"/>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Q1MzU0NzcxNLEwMTVX0lEKTi0uzszPAykwqwUAC02hUiwAAAA="/>
  </w:docVars>
  <w:rsids>
    <w:rsidRoot w:val="006500A4"/>
    <w:rsid w:val="00057515"/>
    <w:rsid w:val="0008417E"/>
    <w:rsid w:val="000B5967"/>
    <w:rsid w:val="000C1CF2"/>
    <w:rsid w:val="00104AF9"/>
    <w:rsid w:val="00152CD6"/>
    <w:rsid w:val="00181879"/>
    <w:rsid w:val="001B38D9"/>
    <w:rsid w:val="001B5A2E"/>
    <w:rsid w:val="0023187D"/>
    <w:rsid w:val="00263F8C"/>
    <w:rsid w:val="00301878"/>
    <w:rsid w:val="00304D3C"/>
    <w:rsid w:val="00333823"/>
    <w:rsid w:val="00364571"/>
    <w:rsid w:val="00374D79"/>
    <w:rsid w:val="00375E5E"/>
    <w:rsid w:val="003A1940"/>
    <w:rsid w:val="003F49A4"/>
    <w:rsid w:val="00421FC1"/>
    <w:rsid w:val="0042526C"/>
    <w:rsid w:val="0043055F"/>
    <w:rsid w:val="00440CE0"/>
    <w:rsid w:val="00474185"/>
    <w:rsid w:val="005032FD"/>
    <w:rsid w:val="005152A3"/>
    <w:rsid w:val="00525F49"/>
    <w:rsid w:val="005C1DEF"/>
    <w:rsid w:val="00643A99"/>
    <w:rsid w:val="00644316"/>
    <w:rsid w:val="006500A4"/>
    <w:rsid w:val="00673E70"/>
    <w:rsid w:val="00725D9E"/>
    <w:rsid w:val="00754FE5"/>
    <w:rsid w:val="007B0B82"/>
    <w:rsid w:val="008009BE"/>
    <w:rsid w:val="008E5170"/>
    <w:rsid w:val="008E6121"/>
    <w:rsid w:val="009374AD"/>
    <w:rsid w:val="009E1C9E"/>
    <w:rsid w:val="009E4D34"/>
    <w:rsid w:val="00A036ED"/>
    <w:rsid w:val="00A12A49"/>
    <w:rsid w:val="00A170AC"/>
    <w:rsid w:val="00AB09AE"/>
    <w:rsid w:val="00AE5D95"/>
    <w:rsid w:val="00B60B2D"/>
    <w:rsid w:val="00BC19A8"/>
    <w:rsid w:val="00BC28A8"/>
    <w:rsid w:val="00BE5282"/>
    <w:rsid w:val="00CE6C5E"/>
    <w:rsid w:val="00CF0C95"/>
    <w:rsid w:val="00DF2059"/>
    <w:rsid w:val="00E13FA2"/>
    <w:rsid w:val="00E6464E"/>
    <w:rsid w:val="00EB3EFA"/>
    <w:rsid w:val="00F17606"/>
    <w:rsid w:val="00F76771"/>
    <w:rsid w:val="00FD3E41"/>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FD9299"/>
  <w15:chartTrackingRefBased/>
  <w15:docId w15:val="{1FCF02FB-78BE-4DF5-A5A4-987644EA8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526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5F49"/>
    <w:pPr>
      <w:ind w:left="720"/>
      <w:contextualSpacing/>
    </w:pPr>
  </w:style>
  <w:style w:type="character" w:styleId="CommentReference">
    <w:name w:val="annotation reference"/>
    <w:basedOn w:val="DefaultParagraphFont"/>
    <w:uiPriority w:val="99"/>
    <w:semiHidden/>
    <w:unhideWhenUsed/>
    <w:rsid w:val="00BC19A8"/>
    <w:rPr>
      <w:sz w:val="16"/>
      <w:szCs w:val="16"/>
    </w:rPr>
  </w:style>
  <w:style w:type="paragraph" w:styleId="CommentText">
    <w:name w:val="annotation text"/>
    <w:basedOn w:val="Normal"/>
    <w:link w:val="CommentTextChar"/>
    <w:uiPriority w:val="99"/>
    <w:semiHidden/>
    <w:unhideWhenUsed/>
    <w:rsid w:val="00BC19A8"/>
    <w:pPr>
      <w:spacing w:line="240" w:lineRule="auto"/>
    </w:pPr>
    <w:rPr>
      <w:sz w:val="20"/>
      <w:szCs w:val="20"/>
    </w:rPr>
  </w:style>
  <w:style w:type="character" w:customStyle="1" w:styleId="CommentTextChar">
    <w:name w:val="Comment Text Char"/>
    <w:basedOn w:val="DefaultParagraphFont"/>
    <w:link w:val="CommentText"/>
    <w:uiPriority w:val="99"/>
    <w:semiHidden/>
    <w:rsid w:val="00BC19A8"/>
    <w:rPr>
      <w:sz w:val="20"/>
      <w:szCs w:val="20"/>
    </w:rPr>
  </w:style>
  <w:style w:type="paragraph" w:styleId="CommentSubject">
    <w:name w:val="annotation subject"/>
    <w:basedOn w:val="CommentText"/>
    <w:next w:val="CommentText"/>
    <w:link w:val="CommentSubjectChar"/>
    <w:uiPriority w:val="99"/>
    <w:semiHidden/>
    <w:unhideWhenUsed/>
    <w:rsid w:val="00BC19A8"/>
    <w:rPr>
      <w:b/>
      <w:bCs/>
    </w:rPr>
  </w:style>
  <w:style w:type="character" w:customStyle="1" w:styleId="CommentSubjectChar">
    <w:name w:val="Comment Subject Char"/>
    <w:basedOn w:val="CommentTextChar"/>
    <w:link w:val="CommentSubject"/>
    <w:uiPriority w:val="99"/>
    <w:semiHidden/>
    <w:rsid w:val="00BC19A8"/>
    <w:rPr>
      <w:b/>
      <w:bCs/>
      <w:sz w:val="20"/>
      <w:szCs w:val="20"/>
    </w:rPr>
  </w:style>
  <w:style w:type="paragraph" w:styleId="BalloonText">
    <w:name w:val="Balloon Text"/>
    <w:basedOn w:val="Normal"/>
    <w:link w:val="BalloonTextChar"/>
    <w:uiPriority w:val="99"/>
    <w:semiHidden/>
    <w:unhideWhenUsed/>
    <w:rsid w:val="00BC19A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19A8"/>
    <w:rPr>
      <w:rFonts w:ascii="Segoe UI" w:hAnsi="Segoe UI" w:cs="Segoe UI"/>
      <w:sz w:val="18"/>
      <w:szCs w:val="18"/>
    </w:rPr>
  </w:style>
  <w:style w:type="paragraph" w:styleId="Header">
    <w:name w:val="header"/>
    <w:basedOn w:val="Normal"/>
    <w:link w:val="HeaderChar"/>
    <w:uiPriority w:val="99"/>
    <w:unhideWhenUsed/>
    <w:rsid w:val="00BE52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E5282"/>
  </w:style>
  <w:style w:type="paragraph" w:styleId="Footer">
    <w:name w:val="footer"/>
    <w:basedOn w:val="Normal"/>
    <w:link w:val="FooterChar"/>
    <w:uiPriority w:val="99"/>
    <w:unhideWhenUsed/>
    <w:rsid w:val="00BE52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E52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437</Words>
  <Characters>2491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 Munyau</dc:creator>
  <cp:keywords/>
  <dc:description/>
  <cp:lastModifiedBy>KISII UNIVERSITY</cp:lastModifiedBy>
  <cp:revision>5</cp:revision>
  <dcterms:created xsi:type="dcterms:W3CDTF">2025-08-05T06:26:00Z</dcterms:created>
  <dcterms:modified xsi:type="dcterms:W3CDTF">2025-08-14T07:02:00Z</dcterms:modified>
</cp:coreProperties>
</file>