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3629" w:rsidRPr="00516A9E" w:rsidRDefault="00E13629" w:rsidP="00E13629">
      <w:pPr>
        <w:tabs>
          <w:tab w:val="left" w:pos="7938"/>
        </w:tabs>
        <w:ind w:left="6480" w:right="696"/>
        <w:rPr>
          <w:rFonts w:ascii="BookmanITC Lt BT" w:hAnsi="BookmanITC Lt BT" w:cs="Arial"/>
          <w:b/>
          <w:i/>
          <w:sz w:val="18"/>
          <w:szCs w:val="18"/>
          <w:u w:val="single"/>
          <w:lang w:eastAsia="zh-CN"/>
        </w:rPr>
      </w:pPr>
      <w:r w:rsidRPr="002E1946">
        <w:rPr>
          <w:rFonts w:ascii="BookmanITC Lt BT" w:hAnsi="BookmanITC Lt BT" w:cs="Arial"/>
          <w:b/>
          <w:i/>
          <w:sz w:val="18"/>
          <w:szCs w:val="18"/>
          <w:lang w:eastAsia="zh-CN"/>
        </w:rPr>
        <w:t xml:space="preserve">         </w:t>
      </w:r>
      <w:r w:rsidR="00AF028B">
        <w:rPr>
          <w:rFonts w:ascii="BookmanITC Lt BT" w:hAnsi="BookmanITC Lt BT" w:cs="Arial"/>
          <w:b/>
          <w:i/>
          <w:sz w:val="18"/>
          <w:szCs w:val="18"/>
          <w:lang w:eastAsia="zh-CN"/>
        </w:rPr>
        <w:t xml:space="preserve">         </w:t>
      </w:r>
      <w:r>
        <w:rPr>
          <w:rFonts w:ascii="BookmanITC Lt BT" w:hAnsi="BookmanITC Lt BT" w:cs="Arial"/>
          <w:b/>
          <w:i/>
          <w:sz w:val="18"/>
          <w:szCs w:val="18"/>
          <w:u w:val="single"/>
          <w:lang w:eastAsia="zh-CN"/>
        </w:rPr>
        <w:t>B</w:t>
      </w:r>
      <w:r w:rsidR="009E47F7">
        <w:rPr>
          <w:rFonts w:ascii="BookmanITC Lt BT" w:hAnsi="BookmanITC Lt BT" w:cs="Arial"/>
          <w:b/>
          <w:i/>
          <w:sz w:val="18"/>
          <w:szCs w:val="18"/>
          <w:u w:val="single"/>
          <w:lang w:eastAsia="zh-CN"/>
        </w:rPr>
        <w:t>E</w:t>
      </w:r>
      <w:r>
        <w:rPr>
          <w:rFonts w:ascii="BookmanITC Lt BT" w:hAnsi="BookmanITC Lt BT" w:cs="Arial"/>
          <w:b/>
          <w:i/>
          <w:sz w:val="18"/>
          <w:szCs w:val="18"/>
          <w:u w:val="single"/>
          <w:lang w:eastAsia="zh-CN"/>
        </w:rPr>
        <w:t>AM 4</w:t>
      </w:r>
      <w:r w:rsidR="009E47F7">
        <w:rPr>
          <w:rFonts w:ascii="BookmanITC Lt BT" w:hAnsi="BookmanITC Lt BT" w:cs="Arial"/>
          <w:b/>
          <w:i/>
          <w:sz w:val="18"/>
          <w:szCs w:val="18"/>
          <w:u w:val="single"/>
          <w:lang w:eastAsia="zh-CN"/>
        </w:rPr>
        <w:t>1</w:t>
      </w:r>
      <w:r>
        <w:rPr>
          <w:rFonts w:ascii="BookmanITC Lt BT" w:hAnsi="BookmanITC Lt BT" w:cs="Arial"/>
          <w:b/>
          <w:i/>
          <w:sz w:val="18"/>
          <w:szCs w:val="18"/>
          <w:u w:val="single"/>
          <w:lang w:eastAsia="zh-CN"/>
        </w:rPr>
        <w:t>0</w:t>
      </w:r>
    </w:p>
    <w:p w:rsidR="00E13629" w:rsidRDefault="00E13629" w:rsidP="00E13629">
      <w:pPr>
        <w:ind w:left="720" w:right="696"/>
        <w:jc w:val="center"/>
        <w:rPr>
          <w:rFonts w:ascii="Bookman Old Style" w:hAnsi="Bookman Old Style" w:cs="Arial"/>
          <w:b/>
          <w:sz w:val="54"/>
          <w:lang w:eastAsia="zh-CN"/>
        </w:rPr>
      </w:pPr>
      <w:r>
        <w:rPr>
          <w:rFonts w:ascii="Bookman Old Style" w:hAnsi="Bookman Old Style" w:cs="Arial"/>
          <w:b/>
          <w:sz w:val="54"/>
          <w:lang w:eastAsia="zh-CN"/>
        </w:rPr>
        <w:t xml:space="preserve">KISII </w:t>
      </w:r>
      <w:r>
        <w:rPr>
          <w:rFonts w:ascii="Bookman Old Style" w:hAnsi="Bookman Old Style" w:cs="Arial"/>
          <w:noProof/>
        </w:rPr>
        <w:drawing>
          <wp:inline distT="0" distB="0" distL="0" distR="0" wp14:anchorId="7F506FE8" wp14:editId="4BE214C9">
            <wp:extent cx="1262380" cy="1043940"/>
            <wp:effectExtent l="0" t="0" r="0" b="3810"/>
            <wp:docPr id="7" name="Picture 7"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8" cstate="print">
                      <a:extLst>
                        <a:ext uri="{28A0092B-C50C-407E-A947-70E740481C1C}">
                          <a14:useLocalDpi xmlns:a14="http://schemas.microsoft.com/office/drawing/2010/main" val="0"/>
                        </a:ext>
                      </a:extLst>
                    </a:blip>
                    <a:srcRect l="2086" r="1854" b="25336"/>
                    <a:stretch>
                      <a:fillRect/>
                    </a:stretch>
                  </pic:blipFill>
                  <pic:spPr bwMode="auto">
                    <a:xfrm>
                      <a:off x="0" y="0"/>
                      <a:ext cx="1262380" cy="1043940"/>
                    </a:xfrm>
                    <a:prstGeom prst="rect">
                      <a:avLst/>
                    </a:prstGeom>
                    <a:noFill/>
                    <a:ln>
                      <a:noFill/>
                    </a:ln>
                  </pic:spPr>
                </pic:pic>
              </a:graphicData>
            </a:graphic>
          </wp:inline>
        </w:drawing>
      </w:r>
      <w:r>
        <w:rPr>
          <w:rFonts w:ascii="Bookman Old Style" w:hAnsi="Bookman Old Style" w:cs="Arial"/>
          <w:b/>
          <w:sz w:val="54"/>
          <w:lang w:eastAsia="zh-CN"/>
        </w:rPr>
        <w:t>UNIVERSITY</w:t>
      </w:r>
    </w:p>
    <w:p w:rsidR="00E13629" w:rsidRDefault="00E13629" w:rsidP="00E13629">
      <w:pPr>
        <w:ind w:right="696"/>
        <w:jc w:val="center"/>
        <w:rPr>
          <w:rFonts w:ascii="Bookman Old Style" w:hAnsi="Bookman Old Style" w:cs="Arial"/>
          <w:b/>
          <w:sz w:val="36"/>
          <w:szCs w:val="36"/>
          <w:lang w:eastAsia="zh-CN"/>
        </w:rPr>
      </w:pPr>
      <w:r>
        <w:rPr>
          <w:rFonts w:ascii="Bookman Old Style" w:hAnsi="Bookman Old Style" w:cs="Arial"/>
          <w:b/>
          <w:sz w:val="36"/>
          <w:szCs w:val="36"/>
          <w:lang w:eastAsia="zh-CN"/>
        </w:rPr>
        <w:t>UNIVERSITY EXAMINATIONS</w:t>
      </w:r>
    </w:p>
    <w:p w:rsidR="00E13629" w:rsidRDefault="00E13629" w:rsidP="00E13629">
      <w:pPr>
        <w:ind w:right="696"/>
        <w:jc w:val="center"/>
        <w:rPr>
          <w:rFonts w:ascii="Bookman Old Style" w:hAnsi="Bookman Old Style" w:cs="Arial"/>
          <w:b/>
          <w:lang w:eastAsia="zh-CN"/>
        </w:rPr>
      </w:pPr>
    </w:p>
    <w:p w:rsidR="00E13629" w:rsidRDefault="00E13629" w:rsidP="00E13629">
      <w:pPr>
        <w:ind w:right="288"/>
        <w:jc w:val="center"/>
        <w:rPr>
          <w:rFonts w:ascii="Bookman Old Style" w:hAnsi="Bookman Old Style" w:cs="Arial"/>
          <w:b/>
          <w:u w:val="single"/>
        </w:rPr>
      </w:pPr>
      <w:r>
        <w:rPr>
          <w:rFonts w:ascii="Bookman Old Style" w:hAnsi="Bookman Old Style" w:cs="Arial"/>
          <w:b/>
          <w:u w:val="single"/>
          <w:lang w:eastAsia="zh-CN"/>
        </w:rPr>
        <w:t xml:space="preserve">FOURTH YEAR </w:t>
      </w:r>
      <w:r w:rsidRPr="00A35730">
        <w:rPr>
          <w:rFonts w:ascii="Bookman Old Style" w:hAnsi="Bookman Old Style" w:cs="Arial"/>
          <w:b/>
          <w:u w:val="single"/>
          <w:lang w:eastAsia="zh-CN"/>
        </w:rPr>
        <w:t xml:space="preserve">EXAMINATION FOR THE AWARD OF THE DEGREE OF </w:t>
      </w:r>
      <w:r w:rsidRPr="00A35730">
        <w:rPr>
          <w:rFonts w:ascii="Bookman Old Style" w:hAnsi="Bookman Old Style" w:cs="Arial"/>
          <w:b/>
          <w:u w:val="single"/>
        </w:rPr>
        <w:t xml:space="preserve">BACHELOR OF </w:t>
      </w:r>
      <w:r w:rsidR="00212485">
        <w:rPr>
          <w:rFonts w:ascii="Bookman Old Style" w:hAnsi="Bookman Old Style" w:cs="Arial"/>
          <w:b/>
          <w:u w:val="single"/>
        </w:rPr>
        <w:t>ENTREPRENEURSHIP AND MANAGEMENT</w:t>
      </w:r>
    </w:p>
    <w:p w:rsidR="00E13629" w:rsidRPr="00A35730" w:rsidRDefault="00E13629" w:rsidP="00E13629">
      <w:pPr>
        <w:ind w:right="288"/>
        <w:jc w:val="center"/>
        <w:rPr>
          <w:rFonts w:ascii="Bookman Old Style" w:hAnsi="Bookman Old Style" w:cs="Arial"/>
          <w:b/>
          <w:u w:val="single"/>
          <w:lang w:eastAsia="zh-CN"/>
        </w:rPr>
      </w:pPr>
      <w:r w:rsidRPr="00A35730">
        <w:rPr>
          <w:rFonts w:ascii="Bookman Old Style" w:hAnsi="Bookman Old Style" w:cs="Arial"/>
          <w:b/>
          <w:u w:val="single"/>
          <w:lang w:eastAsia="zh-CN"/>
        </w:rPr>
        <w:t>FIRST SEMESTER, 2024/2025</w:t>
      </w:r>
    </w:p>
    <w:p w:rsidR="00E13629" w:rsidRPr="00A35730" w:rsidRDefault="00E13629" w:rsidP="00E13629">
      <w:pPr>
        <w:ind w:right="288"/>
        <w:jc w:val="center"/>
        <w:rPr>
          <w:rFonts w:ascii="Bookman Old Style" w:hAnsi="Bookman Old Style" w:cs="Arial"/>
          <w:b/>
          <w:u w:val="single"/>
          <w:lang w:eastAsia="zh-CN"/>
        </w:rPr>
      </w:pPr>
      <w:r w:rsidRPr="00A35730">
        <w:rPr>
          <w:rFonts w:ascii="Bookman Old Style" w:hAnsi="Bookman Old Style" w:cs="Arial"/>
          <w:b/>
          <w:u w:val="single"/>
          <w:lang w:eastAsia="zh-CN"/>
        </w:rPr>
        <w:t>(SEPT</w:t>
      </w:r>
      <w:r w:rsidRPr="00A35730">
        <w:rPr>
          <w:rFonts w:ascii="Bookman Old Style" w:hAnsi="Bookman Old Style" w:cs="Arial"/>
          <w:b/>
          <w:u w:val="single"/>
        </w:rPr>
        <w:t>EMBER</w:t>
      </w:r>
      <w:r w:rsidRPr="00A35730">
        <w:rPr>
          <w:rFonts w:ascii="Bookman Old Style" w:hAnsi="Bookman Old Style" w:cs="Arial"/>
          <w:b/>
          <w:u w:val="single"/>
          <w:lang w:eastAsia="zh-CN"/>
        </w:rPr>
        <w:t>-DECEMBER, 2024)</w:t>
      </w:r>
    </w:p>
    <w:p w:rsidR="00E13629" w:rsidRDefault="00E13629" w:rsidP="00E13629">
      <w:pPr>
        <w:ind w:right="696"/>
        <w:jc w:val="center"/>
        <w:rPr>
          <w:rFonts w:ascii="Bookman Old Style" w:hAnsi="Bookman Old Style" w:cs="Arial"/>
          <w:b/>
          <w:u w:val="single"/>
          <w:lang w:eastAsia="zh-CN"/>
        </w:rPr>
      </w:pPr>
    </w:p>
    <w:p w:rsidR="00E13629" w:rsidRDefault="009E47F7" w:rsidP="00E13629">
      <w:pPr>
        <w:pStyle w:val="Default"/>
        <w:tabs>
          <w:tab w:val="left" w:pos="7938"/>
        </w:tabs>
        <w:ind w:right="696"/>
        <w:jc w:val="center"/>
        <w:rPr>
          <w:rFonts w:ascii="Bookman Old Style" w:eastAsia="Times New Roman" w:hAnsi="Bookman Old Style"/>
          <w:b/>
          <w:color w:val="auto"/>
          <w:u w:val="single"/>
          <w:lang w:eastAsia="zh-CN"/>
        </w:rPr>
      </w:pPr>
      <w:r>
        <w:rPr>
          <w:rFonts w:ascii="Bookman Old Style" w:eastAsia="Times New Roman" w:hAnsi="Bookman Old Style"/>
          <w:b/>
          <w:color w:val="auto"/>
          <w:u w:val="single"/>
          <w:lang w:eastAsia="zh-CN"/>
        </w:rPr>
        <w:t>BEAM 410</w:t>
      </w:r>
      <w:r w:rsidR="00E13629">
        <w:rPr>
          <w:rFonts w:ascii="Bookman Old Style" w:eastAsia="Times New Roman" w:hAnsi="Bookman Old Style"/>
          <w:b/>
          <w:color w:val="auto"/>
          <w:u w:val="single"/>
          <w:lang w:eastAsia="zh-CN"/>
        </w:rPr>
        <w:t xml:space="preserve">: </w:t>
      </w:r>
      <w:r>
        <w:rPr>
          <w:rFonts w:ascii="Bookman Old Style" w:eastAsia="Times New Roman" w:hAnsi="Bookman Old Style"/>
          <w:b/>
          <w:color w:val="auto"/>
          <w:u w:val="single"/>
          <w:lang w:eastAsia="zh-CN"/>
        </w:rPr>
        <w:t>ADVANCED MANAGEMENT FOR BUSINESS</w:t>
      </w:r>
    </w:p>
    <w:p w:rsidR="00E13629" w:rsidRPr="00516A9E" w:rsidRDefault="00E13629" w:rsidP="00E13629">
      <w:pPr>
        <w:pStyle w:val="Default"/>
        <w:ind w:right="696"/>
        <w:jc w:val="center"/>
        <w:rPr>
          <w:rFonts w:ascii="Bookman Old Style" w:eastAsia="Times New Roman" w:hAnsi="Bookman Old Style"/>
          <w:b/>
          <w:color w:val="auto"/>
          <w:u w:val="single"/>
          <w:lang w:eastAsia="zh-CN"/>
        </w:rPr>
      </w:pPr>
    </w:p>
    <w:p w:rsidR="00E13629" w:rsidRDefault="00E13629" w:rsidP="00E13629">
      <w:pPr>
        <w:pStyle w:val="Default"/>
        <w:ind w:right="-79"/>
        <w:rPr>
          <w:rFonts w:ascii="Bookman Old Style" w:eastAsia="Times New Roman" w:hAnsi="Bookman Old Style"/>
          <w:b/>
          <w:color w:val="auto"/>
          <w:lang w:val="zh-CN" w:eastAsia="zh-CN"/>
        </w:rPr>
      </w:pPr>
      <w:r w:rsidRPr="009240CD">
        <w:rPr>
          <w:rFonts w:ascii="Bookman Old Style" w:eastAsia="Times New Roman" w:hAnsi="Bookman Old Style"/>
          <w:b/>
          <w:color w:val="auto"/>
          <w:lang w:val="zh-CN" w:eastAsia="zh-CN"/>
        </w:rPr>
        <w:t>STREAM:  Y</w:t>
      </w:r>
      <w:r>
        <w:rPr>
          <w:rFonts w:ascii="Bookman Old Style" w:eastAsia="Times New Roman" w:hAnsi="Bookman Old Style"/>
          <w:b/>
          <w:color w:val="auto"/>
          <w:lang w:eastAsia="zh-CN"/>
        </w:rPr>
        <w:t>4</w:t>
      </w:r>
      <w:r>
        <w:rPr>
          <w:rFonts w:ascii="Bookman Old Style" w:eastAsia="Times New Roman" w:hAnsi="Bookman Old Style"/>
          <w:b/>
          <w:color w:val="auto"/>
          <w:lang w:val="zh-CN" w:eastAsia="zh-CN"/>
        </w:rPr>
        <w:t xml:space="preserve"> S1</w:t>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sidR="00926D6E">
        <w:rPr>
          <w:rFonts w:ascii="Bookman Old Style" w:eastAsia="Times New Roman" w:hAnsi="Bookman Old Style"/>
          <w:b/>
          <w:color w:val="auto"/>
          <w:lang w:eastAsia="zh-CN"/>
        </w:rPr>
        <w:t xml:space="preserve">     </w:t>
      </w:r>
      <w:r>
        <w:rPr>
          <w:rFonts w:ascii="Bookman Old Style" w:eastAsia="Times New Roman" w:hAnsi="Bookman Old Style"/>
          <w:b/>
          <w:lang w:val="zh-CN" w:eastAsia="zh-CN"/>
        </w:rPr>
        <w:t>TIME:   2 HOURS</w:t>
      </w:r>
    </w:p>
    <w:p w:rsidR="00E13629" w:rsidRDefault="00E13629" w:rsidP="00E13629">
      <w:pPr>
        <w:ind w:right="696"/>
        <w:rPr>
          <w:rFonts w:ascii="Bookman Old Style" w:hAnsi="Bookman Old Style" w:cs="Arial"/>
          <w:b/>
          <w:lang w:eastAsia="zh-CN"/>
        </w:rPr>
      </w:pPr>
    </w:p>
    <w:p w:rsidR="00E13629" w:rsidRDefault="00E13629" w:rsidP="00E13629">
      <w:pPr>
        <w:ind w:right="696"/>
        <w:rPr>
          <w:rFonts w:ascii="Bookman Old Style" w:hAnsi="Bookman Old Style" w:cs="Arial"/>
          <w:b/>
          <w:lang w:eastAsia="zh-CN"/>
        </w:rPr>
      </w:pPr>
      <w:r>
        <w:rPr>
          <w:rFonts w:ascii="Bookman Old Style" w:hAnsi="Bookman Old Style" w:cs="Arial"/>
          <w:b/>
          <w:lang w:eastAsia="zh-CN"/>
        </w:rPr>
        <w:t>DAY</w:t>
      </w:r>
      <w:r>
        <w:rPr>
          <w:rFonts w:ascii="Bookman Old Style" w:hAnsi="Bookman Old Style" w:cs="Arial"/>
          <w:b/>
        </w:rPr>
        <w:t xml:space="preserve">: </w:t>
      </w:r>
      <w:r w:rsidR="00926D6E">
        <w:rPr>
          <w:rFonts w:ascii="Bookman Old Style" w:hAnsi="Bookman Old Style" w:cs="Arial"/>
          <w:b/>
          <w:lang w:eastAsia="zh-CN"/>
        </w:rPr>
        <w:tab/>
        <w:t>WEDNESDAY, 12:00-2:00 PM</w:t>
      </w:r>
      <w:r w:rsidR="00926D6E">
        <w:rPr>
          <w:rFonts w:ascii="Bookman Old Style" w:hAnsi="Bookman Old Style" w:cs="Arial"/>
          <w:b/>
          <w:lang w:eastAsia="zh-CN"/>
        </w:rPr>
        <w:tab/>
      </w:r>
      <w:r w:rsidR="00926D6E">
        <w:rPr>
          <w:rFonts w:ascii="Bookman Old Style" w:hAnsi="Bookman Old Style" w:cs="Arial"/>
          <w:b/>
          <w:lang w:eastAsia="zh-CN"/>
        </w:rPr>
        <w:tab/>
        <w:t xml:space="preserve">     DATE: 11</w:t>
      </w:r>
      <w:r>
        <w:rPr>
          <w:rFonts w:ascii="Bookman Old Style" w:hAnsi="Bookman Old Style" w:cs="Arial"/>
          <w:b/>
          <w:lang w:eastAsia="zh-CN"/>
        </w:rPr>
        <w:t>/</w:t>
      </w:r>
      <w:r>
        <w:rPr>
          <w:rFonts w:ascii="Bookman Old Style" w:hAnsi="Bookman Old Style" w:cs="Arial"/>
          <w:b/>
        </w:rPr>
        <w:t>12</w:t>
      </w:r>
      <w:r>
        <w:rPr>
          <w:rFonts w:ascii="Bookman Old Style" w:hAnsi="Bookman Old Style" w:cs="Arial"/>
          <w:b/>
          <w:lang w:eastAsia="zh-CN"/>
        </w:rPr>
        <w:t>/2024</w:t>
      </w:r>
    </w:p>
    <w:p w:rsidR="00E13629" w:rsidRDefault="00E13629" w:rsidP="00E13629">
      <w:pPr>
        <w:ind w:right="696"/>
        <w:rPr>
          <w:rFonts w:ascii="Bookman Old Style" w:hAnsi="Bookman Old Style" w:cs="Arial"/>
          <w:b/>
          <w:u w:val="single"/>
          <w:lang w:eastAsia="zh-CN"/>
        </w:rPr>
      </w:pPr>
      <w:r>
        <w:rPr>
          <w:noProof/>
        </w:rPr>
        <mc:AlternateContent>
          <mc:Choice Requires="wps">
            <w:drawing>
              <wp:anchor distT="4294967289" distB="4294967289" distL="114300" distR="114300" simplePos="0" relativeHeight="251659264" behindDoc="0" locked="0" layoutInCell="1" allowOverlap="1" wp14:anchorId="3B444673" wp14:editId="454F850A">
                <wp:simplePos x="0" y="0"/>
                <wp:positionH relativeFrom="column">
                  <wp:posOffset>5080</wp:posOffset>
                </wp:positionH>
                <wp:positionV relativeFrom="paragraph">
                  <wp:posOffset>15239</wp:posOffset>
                </wp:positionV>
                <wp:extent cx="5995035" cy="0"/>
                <wp:effectExtent l="0" t="0" r="24765"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F66A44" id="_x0000_t32" coordsize="21600,21600" o:spt="32" o:oned="t" path="m,l21600,21600e" filled="f">
                <v:path arrowok="t" fillok="f" o:connecttype="none"/>
                <o:lock v:ext="edit" shapetype="t"/>
              </v:shapetype>
              <v:shape id="Straight Arrow Connector 6" o:spid="_x0000_s1026" type="#_x0000_t32" style="position:absolute;margin-left:.4pt;margin-top:1.2pt;width:472.05pt;height:0;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vFlLBJgIAAEsEAAAOAAAAAAAAAAAAAAAAAC4CAABkcnMvZTJvRG9jLnht&#10;bFBLAQItABQABgAIAAAAIQDNBlxr2gAAAAQBAAAPAAAAAAAAAAAAAAAAAIAEAABkcnMvZG93bnJl&#10;di54bWxQSwUGAAAAAAQABADzAAAAhwUAAAAA&#10;" strokeweight="1.25pt"/>
            </w:pict>
          </mc:Fallback>
        </mc:AlternateContent>
      </w:r>
      <w:r w:rsidRPr="00572816">
        <w:rPr>
          <w:rFonts w:ascii="Bookman Old Style" w:hAnsi="Bookman Old Style" w:cs="Arial"/>
          <w:b/>
          <w:i/>
          <w:u w:val="single"/>
          <w:lang w:eastAsia="zh-CN"/>
        </w:rPr>
        <w:t>INSTRUCTIONS</w:t>
      </w:r>
      <w:r>
        <w:rPr>
          <w:rFonts w:ascii="Bookman Old Style" w:hAnsi="Bookman Old Style" w:cs="Arial"/>
          <w:b/>
          <w:u w:val="single"/>
          <w:lang w:eastAsia="zh-CN"/>
        </w:rPr>
        <w:t xml:space="preserve"> </w:t>
      </w:r>
    </w:p>
    <w:p w:rsidR="00E13629" w:rsidRPr="00816B14" w:rsidRDefault="00E13629" w:rsidP="00E13629">
      <w:pPr>
        <w:numPr>
          <w:ilvl w:val="0"/>
          <w:numId w:val="12"/>
        </w:numPr>
        <w:ind w:left="357" w:right="696" w:hanging="357"/>
        <w:jc w:val="both"/>
        <w:rPr>
          <w:rFonts w:ascii="Bookman Old Style" w:hAnsi="Bookman Old Style" w:cs="Arial"/>
          <w:b/>
          <w:i/>
          <w:lang w:eastAsia="zh-CN"/>
        </w:rPr>
      </w:pPr>
      <w:r w:rsidRPr="00816B14">
        <w:rPr>
          <w:rFonts w:ascii="Bookman Old Style" w:hAnsi="Bookman Old Style" w:cs="Arial"/>
          <w:b/>
          <w:i/>
          <w:lang w:eastAsia="zh-CN"/>
        </w:rPr>
        <w:t>Do not write anything on this question paper.</w:t>
      </w:r>
    </w:p>
    <w:p w:rsidR="00E13629" w:rsidRPr="00816B14" w:rsidRDefault="00E13629" w:rsidP="00E13629">
      <w:pPr>
        <w:pStyle w:val="ListParagraph"/>
        <w:numPr>
          <w:ilvl w:val="0"/>
          <w:numId w:val="12"/>
        </w:numPr>
        <w:rPr>
          <w:rFonts w:ascii="Bookman Old Style" w:hAnsi="Bookman Old Style"/>
          <w:b/>
          <w:i/>
        </w:rPr>
      </w:pPr>
      <w:r w:rsidRPr="00816B14">
        <w:rPr>
          <w:rFonts w:ascii="Bookman Old Style" w:hAnsi="Bookman Old Style"/>
          <w:b/>
          <w:i/>
        </w:rPr>
        <w:t>Answer Question ONE (Compulsory) and any other T</w:t>
      </w:r>
      <w:r>
        <w:rPr>
          <w:rFonts w:ascii="Bookman Old Style" w:hAnsi="Bookman Old Style"/>
          <w:b/>
          <w:i/>
        </w:rPr>
        <w:t>HREE</w:t>
      </w:r>
      <w:r w:rsidRPr="00816B14">
        <w:rPr>
          <w:rFonts w:ascii="Bookman Old Style" w:hAnsi="Bookman Old Style"/>
          <w:b/>
          <w:i/>
        </w:rPr>
        <w:t xml:space="preserve"> Questions.</w:t>
      </w:r>
    </w:p>
    <w:p w:rsidR="005D552D" w:rsidRDefault="00813CA4" w:rsidP="00813CA4">
      <w:pPr>
        <w:jc w:val="both"/>
        <w:rPr>
          <w:rFonts w:asciiTheme="minorHAnsi" w:hAnsiTheme="minorHAnsi" w:cstheme="minorHAnsi"/>
          <w:lang w:val="en-GB"/>
        </w:rPr>
      </w:pPr>
      <w:r>
        <w:rPr>
          <w:rFonts w:asciiTheme="minorHAnsi" w:hAnsiTheme="minorHAnsi" w:cstheme="minorHAnsi"/>
          <w:b/>
        </w:rPr>
        <w:t xml:space="preserve">                    </w:t>
      </w:r>
    </w:p>
    <w:p w:rsidR="005D552D" w:rsidRDefault="005D552D" w:rsidP="005D552D">
      <w:pPr>
        <w:rPr>
          <w:rFonts w:asciiTheme="minorHAnsi" w:hAnsiTheme="minorHAnsi" w:cstheme="minorHAnsi"/>
          <w:lang w:val="en-GB"/>
        </w:rPr>
      </w:pPr>
    </w:p>
    <w:p w:rsidR="005D552D" w:rsidRPr="005D552D" w:rsidRDefault="005D552D" w:rsidP="005D552D">
      <w:pPr>
        <w:spacing w:after="160" w:line="276" w:lineRule="auto"/>
        <w:rPr>
          <w:rFonts w:eastAsia="Calibri"/>
          <w:b/>
          <w:bCs/>
        </w:rPr>
      </w:pPr>
    </w:p>
    <w:p w:rsidR="00092F60" w:rsidRDefault="00092F60" w:rsidP="005D552D">
      <w:pPr>
        <w:shd w:val="clear" w:color="auto" w:fill="FFFFFF"/>
        <w:spacing w:line="360" w:lineRule="auto"/>
        <w:jc w:val="both"/>
        <w:outlineLvl w:val="1"/>
        <w:rPr>
          <w:rFonts w:ascii="Bookman Old Style" w:eastAsiaTheme="minorHAnsi" w:hAnsi="Bookman Old Style"/>
          <w:b/>
        </w:rPr>
      </w:pPr>
      <w:r>
        <w:rPr>
          <w:rFonts w:ascii="Bookman Old Style" w:eastAsiaTheme="minorHAnsi" w:hAnsi="Bookman Old Style"/>
          <w:b/>
        </w:rPr>
        <w:t>QUESTION ONE</w:t>
      </w:r>
    </w:p>
    <w:p w:rsidR="005D552D" w:rsidRPr="00DC5550" w:rsidRDefault="005D552D" w:rsidP="005D552D">
      <w:pPr>
        <w:shd w:val="clear" w:color="auto" w:fill="FFFFFF"/>
        <w:spacing w:line="360" w:lineRule="auto"/>
        <w:jc w:val="both"/>
        <w:outlineLvl w:val="1"/>
        <w:rPr>
          <w:rFonts w:ascii="Bookman Old Style" w:hAnsi="Bookman Old Style"/>
          <w:b/>
          <w:bCs/>
          <w:color w:val="000000"/>
        </w:rPr>
      </w:pPr>
      <w:r w:rsidRPr="00DC5550">
        <w:rPr>
          <w:rFonts w:ascii="Bookman Old Style" w:eastAsiaTheme="minorHAnsi" w:hAnsi="Bookman Old Style"/>
        </w:rPr>
        <w:t>(a).</w:t>
      </w:r>
      <w:r w:rsidRPr="00DC5550">
        <w:rPr>
          <w:rFonts w:ascii="Bookman Old Style" w:hAnsi="Bookman Old Style"/>
          <w:b/>
          <w:bCs/>
          <w:color w:val="000000"/>
          <w:sz w:val="48"/>
          <w:szCs w:val="48"/>
        </w:rPr>
        <w:t xml:space="preserve"> </w:t>
      </w:r>
      <w:r w:rsidRPr="00DC5550">
        <w:rPr>
          <w:rFonts w:ascii="Bookman Old Style" w:hAnsi="Bookman Old Style"/>
          <w:bCs/>
          <w:color w:val="000000"/>
        </w:rPr>
        <w:t>Explain how personnel management is different from human resource management</w:t>
      </w:r>
      <w:r w:rsidR="009B4D27">
        <w:rPr>
          <w:rFonts w:ascii="Bookman Old Style" w:hAnsi="Bookman Old Style"/>
          <w:bCs/>
          <w:color w:val="000000"/>
        </w:rPr>
        <w:t>.</w:t>
      </w:r>
      <w:r w:rsidRPr="00DC5550">
        <w:rPr>
          <w:rFonts w:ascii="Bookman Old Style" w:hAnsi="Bookman Old Style"/>
          <w:bCs/>
          <w:color w:val="000000"/>
        </w:rPr>
        <w:t xml:space="preserve"> </w:t>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009B4D27">
        <w:rPr>
          <w:rFonts w:ascii="Bookman Old Style" w:hAnsi="Bookman Old Style"/>
          <w:bCs/>
          <w:color w:val="000000"/>
        </w:rPr>
        <w:tab/>
      </w:r>
      <w:r w:rsidRPr="00DC5550">
        <w:rPr>
          <w:rFonts w:ascii="Bookman Old Style" w:hAnsi="Bookman Old Style"/>
          <w:bCs/>
          <w:color w:val="000000"/>
        </w:rPr>
        <w:t>(5m</w:t>
      </w:r>
      <w:r w:rsidR="009B4D27">
        <w:rPr>
          <w:rFonts w:ascii="Bookman Old Style" w:hAnsi="Bookman Old Style"/>
          <w:bCs/>
          <w:color w:val="000000"/>
        </w:rPr>
        <w:t>ar</w:t>
      </w:r>
      <w:r w:rsidRPr="00DC5550">
        <w:rPr>
          <w:rFonts w:ascii="Bookman Old Style" w:hAnsi="Bookman Old Style"/>
          <w:bCs/>
          <w:color w:val="000000"/>
        </w:rPr>
        <w:t>ks).</w:t>
      </w:r>
    </w:p>
    <w:p w:rsidR="005D552D" w:rsidRPr="00DC5550" w:rsidRDefault="005D552D" w:rsidP="005D552D">
      <w:pPr>
        <w:spacing w:after="150" w:line="360" w:lineRule="auto"/>
        <w:jc w:val="both"/>
        <w:outlineLvl w:val="1"/>
        <w:rPr>
          <w:rFonts w:ascii="Bookman Old Style" w:hAnsi="Bookman Old Style"/>
          <w:bCs/>
        </w:rPr>
      </w:pPr>
      <w:r w:rsidRPr="00DC5550">
        <w:rPr>
          <w:rFonts w:ascii="Bookman Old Style" w:hAnsi="Bookman Old Style"/>
          <w:bCs/>
        </w:rPr>
        <w:t>(b). Elaborate on the Instruments of strategic personnel planning in entrepreneurship</w:t>
      </w:r>
      <w:r w:rsidR="009B4D27">
        <w:rPr>
          <w:rFonts w:ascii="Bookman Old Style" w:hAnsi="Bookman Old Style"/>
          <w:bCs/>
        </w:rPr>
        <w:t>.</w:t>
      </w:r>
      <w:r w:rsidRPr="00DC5550">
        <w:rPr>
          <w:rFonts w:ascii="Bookman Old Style" w:hAnsi="Bookman Old Style"/>
          <w:bCs/>
        </w:rPr>
        <w:t xml:space="preserve"> </w:t>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009B4D27">
        <w:rPr>
          <w:rFonts w:ascii="Bookman Old Style" w:hAnsi="Bookman Old Style"/>
          <w:bCs/>
        </w:rPr>
        <w:tab/>
      </w:r>
      <w:r w:rsidRPr="00DC5550">
        <w:rPr>
          <w:rFonts w:ascii="Bookman Old Style" w:hAnsi="Bookman Old Style"/>
          <w:bCs/>
        </w:rPr>
        <w:t>(10m</w:t>
      </w:r>
      <w:r w:rsidR="009B4D27">
        <w:rPr>
          <w:rFonts w:ascii="Bookman Old Style" w:hAnsi="Bookman Old Style"/>
          <w:bCs/>
        </w:rPr>
        <w:t>ar</w:t>
      </w:r>
      <w:r w:rsidRPr="00DC5550">
        <w:rPr>
          <w:rFonts w:ascii="Bookman Old Style" w:hAnsi="Bookman Old Style"/>
          <w:bCs/>
        </w:rPr>
        <w:t>ks)</w:t>
      </w:r>
    </w:p>
    <w:p w:rsidR="005D552D" w:rsidRPr="00DC5550" w:rsidRDefault="005D552D" w:rsidP="005D552D">
      <w:pPr>
        <w:spacing w:before="100" w:beforeAutospacing="1" w:after="270" w:line="360" w:lineRule="auto"/>
        <w:jc w:val="both"/>
        <w:rPr>
          <w:rFonts w:ascii="Bookman Old Style" w:hAnsi="Bookman Old Style"/>
          <w:color w:val="131313"/>
        </w:rPr>
      </w:pPr>
      <w:r w:rsidRPr="00DC5550">
        <w:rPr>
          <w:rFonts w:ascii="Bookman Old Style" w:hAnsi="Bookman Old Style"/>
          <w:color w:val="131313"/>
        </w:rPr>
        <w:t>(c). To identify the most qualified individuals for the roles in an enterprise, the selection process involves evaluating candidates’ skills, competencies, and experience. explain the process of job selection in an enterprise</w:t>
      </w:r>
      <w:r w:rsidR="009B4D27">
        <w:rPr>
          <w:rFonts w:ascii="Bookman Old Style" w:hAnsi="Bookman Old Style"/>
          <w:color w:val="131313"/>
        </w:rPr>
        <w:t>.</w:t>
      </w:r>
      <w:r w:rsidR="009B4D27">
        <w:rPr>
          <w:rFonts w:ascii="Bookman Old Style" w:hAnsi="Bookman Old Style"/>
          <w:color w:val="131313"/>
        </w:rPr>
        <w:tab/>
      </w:r>
      <w:r w:rsidRPr="00DC5550">
        <w:rPr>
          <w:rFonts w:ascii="Bookman Old Style" w:hAnsi="Bookman Old Style"/>
          <w:color w:val="131313"/>
        </w:rPr>
        <w:t>(10m</w:t>
      </w:r>
      <w:r w:rsidR="009B4D27">
        <w:rPr>
          <w:rFonts w:ascii="Bookman Old Style" w:hAnsi="Bookman Old Style"/>
          <w:color w:val="131313"/>
        </w:rPr>
        <w:t>ar</w:t>
      </w:r>
      <w:r w:rsidRPr="00DC5550">
        <w:rPr>
          <w:rFonts w:ascii="Bookman Old Style" w:hAnsi="Bookman Old Style"/>
          <w:color w:val="131313"/>
        </w:rPr>
        <w:t>ks).</w:t>
      </w:r>
    </w:p>
    <w:p w:rsidR="00092F60" w:rsidRDefault="00092F60" w:rsidP="005D552D">
      <w:pPr>
        <w:spacing w:before="100" w:beforeAutospacing="1" w:after="270" w:line="360" w:lineRule="auto"/>
        <w:jc w:val="both"/>
        <w:rPr>
          <w:rFonts w:ascii="Bookman Old Style" w:hAnsi="Bookman Old Style"/>
          <w:b/>
        </w:rPr>
      </w:pPr>
      <w:r>
        <w:rPr>
          <w:rFonts w:ascii="Bookman Old Style" w:hAnsi="Bookman Old Style"/>
          <w:b/>
        </w:rPr>
        <w:t>QUESTION TWO</w:t>
      </w:r>
    </w:p>
    <w:p w:rsidR="005D552D" w:rsidRDefault="004A2235" w:rsidP="00926D6E">
      <w:pPr>
        <w:jc w:val="both"/>
        <w:rPr>
          <w:rFonts w:ascii="Bookman Old Style" w:hAnsi="Bookman Old Style"/>
          <w:bCs/>
          <w:bdr w:val="none" w:sz="0" w:space="0" w:color="auto" w:frame="1"/>
        </w:rPr>
      </w:pPr>
      <w:r w:rsidRPr="009B4D27">
        <w:rPr>
          <w:rFonts w:ascii="Bookman Old Style" w:hAnsi="Bookman Old Style"/>
          <w:bCs/>
          <w:bdr w:val="none" w:sz="0" w:space="0" w:color="auto" w:frame="1"/>
        </w:rPr>
        <w:t>(a</w:t>
      </w:r>
      <w:r w:rsidR="005D552D" w:rsidRPr="009B4D27">
        <w:rPr>
          <w:rFonts w:ascii="Bookman Old Style" w:hAnsi="Bookman Old Style"/>
          <w:bCs/>
          <w:bdr w:val="none" w:sz="0" w:space="0" w:color="auto" w:frame="1"/>
        </w:rPr>
        <w:t>). Explain five main steps involved in the process of organizing an enterprise</w:t>
      </w:r>
    </w:p>
    <w:p w:rsidR="00926D6E" w:rsidRPr="009B4D27" w:rsidRDefault="00926D6E" w:rsidP="00926D6E">
      <w:pPr>
        <w:ind w:left="6480" w:firstLine="720"/>
        <w:jc w:val="both"/>
        <w:rPr>
          <w:rFonts w:ascii="Bookman Old Style" w:hAnsi="Bookman Old Style"/>
          <w:bCs/>
          <w:bdr w:val="none" w:sz="0" w:space="0" w:color="auto" w:frame="1"/>
        </w:rPr>
      </w:pPr>
      <w:r>
        <w:rPr>
          <w:rFonts w:ascii="Bookman Old Style" w:hAnsi="Bookman Old Style"/>
          <w:bCs/>
          <w:bdr w:val="none" w:sz="0" w:space="0" w:color="auto" w:frame="1"/>
        </w:rPr>
        <w:t xml:space="preserve">       (10marks)</w:t>
      </w:r>
    </w:p>
    <w:p w:rsidR="005D552D" w:rsidRPr="009B4D27" w:rsidRDefault="005D552D" w:rsidP="005D552D">
      <w:pPr>
        <w:spacing w:before="100" w:beforeAutospacing="1" w:after="270" w:line="360" w:lineRule="auto"/>
        <w:jc w:val="both"/>
        <w:rPr>
          <w:rFonts w:ascii="Bookman Old Style" w:hAnsi="Bookman Old Style"/>
          <w:bCs/>
          <w:bdr w:val="none" w:sz="0" w:space="0" w:color="auto" w:frame="1"/>
        </w:rPr>
      </w:pPr>
      <w:r w:rsidRPr="009B4D27">
        <w:rPr>
          <w:rFonts w:ascii="Bookman Old Style" w:hAnsi="Bookman Old Style"/>
          <w:bCs/>
          <w:bdr w:val="none" w:sz="0" w:space="0" w:color="auto" w:frame="1"/>
        </w:rPr>
        <w:t>(b). What are the benefits of material planning</w:t>
      </w:r>
      <w:r w:rsidR="00926D6E" w:rsidRPr="009B4D27">
        <w:rPr>
          <w:rFonts w:ascii="Bookman Old Style" w:hAnsi="Bookman Old Style"/>
          <w:bCs/>
          <w:bdr w:val="none" w:sz="0" w:space="0" w:color="auto" w:frame="1"/>
        </w:rPr>
        <w:t>?</w:t>
      </w:r>
      <w:r w:rsidR="00926D6E">
        <w:rPr>
          <w:rFonts w:ascii="Bookman Old Style" w:hAnsi="Bookman Old Style"/>
          <w:bCs/>
          <w:bdr w:val="none" w:sz="0" w:space="0" w:color="auto" w:frame="1"/>
        </w:rPr>
        <w:tab/>
      </w:r>
      <w:r w:rsidR="00926D6E">
        <w:rPr>
          <w:rFonts w:ascii="Bookman Old Style" w:hAnsi="Bookman Old Style"/>
          <w:bCs/>
          <w:bdr w:val="none" w:sz="0" w:space="0" w:color="auto" w:frame="1"/>
        </w:rPr>
        <w:tab/>
      </w:r>
      <w:r w:rsidR="00926D6E">
        <w:rPr>
          <w:rFonts w:ascii="Bookman Old Style" w:hAnsi="Bookman Old Style"/>
          <w:bCs/>
          <w:bdr w:val="none" w:sz="0" w:space="0" w:color="auto" w:frame="1"/>
        </w:rPr>
        <w:tab/>
      </w:r>
      <w:r w:rsidR="00926D6E">
        <w:rPr>
          <w:rFonts w:ascii="Bookman Old Style" w:hAnsi="Bookman Old Style"/>
          <w:bCs/>
          <w:bdr w:val="none" w:sz="0" w:space="0" w:color="auto" w:frame="1"/>
        </w:rPr>
        <w:tab/>
        <w:t>(5marks)</w:t>
      </w:r>
    </w:p>
    <w:p w:rsidR="004118C8" w:rsidRDefault="004118C8" w:rsidP="005D552D">
      <w:pPr>
        <w:spacing w:before="100" w:beforeAutospacing="1" w:after="270" w:line="360" w:lineRule="auto"/>
        <w:jc w:val="both"/>
        <w:rPr>
          <w:rFonts w:ascii="Bookman Old Style" w:hAnsi="Bookman Old Style"/>
          <w:b/>
          <w:bCs/>
          <w:bdr w:val="none" w:sz="0" w:space="0" w:color="auto" w:frame="1"/>
        </w:rPr>
      </w:pPr>
      <w:r>
        <w:rPr>
          <w:rFonts w:ascii="Bookman Old Style" w:hAnsi="Bookman Old Style"/>
          <w:b/>
          <w:bCs/>
          <w:bdr w:val="none" w:sz="0" w:space="0" w:color="auto" w:frame="1"/>
        </w:rPr>
        <w:lastRenderedPageBreak/>
        <w:t>QUESTION THREE</w:t>
      </w:r>
    </w:p>
    <w:p w:rsidR="005D552D" w:rsidRPr="00DC5550" w:rsidRDefault="005D552D" w:rsidP="005D552D">
      <w:pPr>
        <w:spacing w:before="100" w:beforeAutospacing="1" w:after="270" w:line="360" w:lineRule="auto"/>
        <w:jc w:val="both"/>
        <w:rPr>
          <w:rFonts w:ascii="Bookman Old Style" w:eastAsiaTheme="minorHAnsi" w:hAnsi="Bookman Old Style"/>
        </w:rPr>
      </w:pPr>
      <w:r w:rsidRPr="009B4D27">
        <w:rPr>
          <w:rFonts w:ascii="Bookman Old Style" w:hAnsi="Bookman Old Style"/>
          <w:bCs/>
          <w:bdr w:val="none" w:sz="0" w:space="0" w:color="auto" w:frame="1"/>
        </w:rPr>
        <w:t>T</w:t>
      </w:r>
      <w:r w:rsidRPr="009B4D27">
        <w:rPr>
          <w:rFonts w:ascii="Bookman Old Style" w:eastAsiaTheme="minorHAnsi" w:hAnsi="Bookman Old Style"/>
        </w:rPr>
        <w:t xml:space="preserve">he </w:t>
      </w:r>
      <w:r w:rsidRPr="009B4D27">
        <w:rPr>
          <w:rFonts w:ascii="Bookman Old Style" w:eastAsiaTheme="minorHAnsi" w:hAnsi="Bookman Old Style"/>
          <w:bCs/>
        </w:rPr>
        <w:t>principles of quality management</w:t>
      </w:r>
      <w:r w:rsidRPr="009B4D27">
        <w:rPr>
          <w:rFonts w:ascii="Bookman Old Style" w:eastAsiaTheme="minorHAnsi" w:hAnsi="Bookman Old Style"/>
        </w:rPr>
        <w:t xml:space="preserve"> are fundamental concepts that also </w:t>
      </w:r>
      <w:r w:rsidRPr="00DC5550">
        <w:rPr>
          <w:rFonts w:ascii="Bookman Old Style" w:eastAsiaTheme="minorHAnsi" w:hAnsi="Bookman Old Style"/>
        </w:rPr>
        <w:t>guide an enterprises consistency in delivering products and services that meet or exceed customer expectations. Explain the key principles of quality management</w:t>
      </w:r>
      <w:r w:rsidR="00E646E2">
        <w:rPr>
          <w:rFonts w:ascii="Bookman Old Style" w:eastAsiaTheme="minorHAnsi" w:hAnsi="Bookman Old Style"/>
        </w:rPr>
        <w:t>.</w:t>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E646E2">
        <w:rPr>
          <w:rFonts w:ascii="Bookman Old Style" w:eastAsiaTheme="minorHAnsi" w:hAnsi="Bookman Old Style"/>
        </w:rPr>
        <w:tab/>
      </w:r>
      <w:r w:rsidR="00926D6E">
        <w:rPr>
          <w:rFonts w:ascii="Bookman Old Style" w:eastAsiaTheme="minorHAnsi" w:hAnsi="Bookman Old Style"/>
        </w:rPr>
        <w:t xml:space="preserve">           </w:t>
      </w:r>
      <w:r w:rsidR="00E646E2">
        <w:rPr>
          <w:rFonts w:ascii="Bookman Old Style" w:eastAsiaTheme="minorHAnsi" w:hAnsi="Bookman Old Style"/>
        </w:rPr>
        <w:t>(</w:t>
      </w:r>
      <w:r w:rsidRPr="00DC5550">
        <w:rPr>
          <w:rFonts w:ascii="Bookman Old Style" w:eastAsiaTheme="minorHAnsi" w:hAnsi="Bookman Old Style"/>
        </w:rPr>
        <w:t>15m</w:t>
      </w:r>
      <w:r w:rsidR="00E646E2">
        <w:rPr>
          <w:rFonts w:ascii="Bookman Old Style" w:eastAsiaTheme="minorHAnsi" w:hAnsi="Bookman Old Style"/>
        </w:rPr>
        <w:t>ar</w:t>
      </w:r>
      <w:r w:rsidR="00926D6E">
        <w:rPr>
          <w:rFonts w:ascii="Bookman Old Style" w:eastAsiaTheme="minorHAnsi" w:hAnsi="Bookman Old Style"/>
        </w:rPr>
        <w:t>ks)</w:t>
      </w:r>
    </w:p>
    <w:p w:rsidR="004118C8" w:rsidRDefault="004118C8" w:rsidP="005D552D">
      <w:pPr>
        <w:spacing w:before="100" w:beforeAutospacing="1" w:after="100" w:afterAutospacing="1" w:line="360" w:lineRule="auto"/>
        <w:jc w:val="both"/>
        <w:rPr>
          <w:rFonts w:ascii="Bookman Old Style" w:hAnsi="Bookman Old Style"/>
          <w:b/>
          <w:bCs/>
        </w:rPr>
      </w:pPr>
      <w:r>
        <w:rPr>
          <w:rFonts w:ascii="Bookman Old Style" w:hAnsi="Bookman Old Style"/>
          <w:b/>
          <w:bCs/>
        </w:rPr>
        <w:t>QUESTION FOUR</w:t>
      </w:r>
    </w:p>
    <w:p w:rsidR="005D552D" w:rsidRPr="00DC5550" w:rsidRDefault="005D552D" w:rsidP="005D552D">
      <w:pPr>
        <w:spacing w:before="100" w:beforeAutospacing="1" w:after="100" w:afterAutospacing="1" w:line="360" w:lineRule="auto"/>
        <w:jc w:val="both"/>
        <w:rPr>
          <w:rFonts w:ascii="Bookman Old Style" w:hAnsi="Bookman Old Style"/>
        </w:rPr>
      </w:pPr>
      <w:r w:rsidRPr="00DC5550">
        <w:rPr>
          <w:rFonts w:ascii="Bookman Old Style" w:hAnsi="Bookman Old Style"/>
          <w:bCs/>
        </w:rPr>
        <w:t>(a). Purchasing</w:t>
      </w:r>
      <w:r w:rsidRPr="00DC5550">
        <w:rPr>
          <w:rFonts w:ascii="Bookman Old Style" w:hAnsi="Bookman Old Style"/>
        </w:rPr>
        <w:t xml:space="preserve"> is the process of acquiring goods or services that a business needs to operate. Explain the key steps in the purchasing process</w:t>
      </w:r>
      <w:r w:rsidR="00E646E2">
        <w:rPr>
          <w:rFonts w:ascii="Bookman Old Style" w:hAnsi="Bookman Old Style"/>
        </w:rPr>
        <w:t>.</w:t>
      </w:r>
      <w:r w:rsidRPr="00DC5550">
        <w:rPr>
          <w:rFonts w:ascii="Bookman Old Style" w:hAnsi="Bookman Old Style"/>
        </w:rPr>
        <w:t xml:space="preserve"> </w:t>
      </w:r>
      <w:r w:rsidR="00926D6E">
        <w:rPr>
          <w:rFonts w:ascii="Bookman Old Style" w:hAnsi="Bookman Old Style"/>
        </w:rPr>
        <w:t>(7marks)</w:t>
      </w:r>
    </w:p>
    <w:p w:rsidR="005D552D" w:rsidRPr="00DC5550" w:rsidRDefault="005D552D" w:rsidP="005D552D">
      <w:pPr>
        <w:spacing w:before="100" w:beforeAutospacing="1" w:after="100" w:afterAutospacing="1" w:line="360" w:lineRule="auto"/>
        <w:jc w:val="both"/>
        <w:rPr>
          <w:rFonts w:ascii="Bookman Old Style" w:hAnsi="Bookman Old Style"/>
        </w:rPr>
      </w:pPr>
      <w:r w:rsidRPr="00DC5550">
        <w:rPr>
          <w:rFonts w:ascii="Bookman Old Style" w:eastAsiaTheme="minorHAnsi" w:hAnsi="Bookman Old Style"/>
          <w:bCs/>
        </w:rPr>
        <w:t xml:space="preserve"> (b) Scheduling</w:t>
      </w:r>
      <w:r w:rsidRPr="00DC5550">
        <w:rPr>
          <w:rFonts w:ascii="Bookman Old Style" w:eastAsiaTheme="minorHAnsi" w:hAnsi="Bookman Old Style"/>
        </w:rPr>
        <w:t xml:space="preserve"> refers to the process of planning, organizing, and assigning tasks or activities over a specific time frame to achieve desired outcomes efficiently. </w:t>
      </w:r>
      <w:r w:rsidRPr="00DC5550">
        <w:rPr>
          <w:rFonts w:ascii="Bookman Old Style" w:eastAsiaTheme="minorHAnsi" w:hAnsi="Bookman Old Style"/>
          <w:bCs/>
        </w:rPr>
        <w:t>Elaborate on the types of scheduling in an enterprise.</w:t>
      </w:r>
      <w:r w:rsidR="00926D6E">
        <w:rPr>
          <w:rFonts w:ascii="Bookman Old Style" w:eastAsiaTheme="minorHAnsi" w:hAnsi="Bookman Old Style"/>
          <w:bCs/>
        </w:rPr>
        <w:tab/>
      </w:r>
      <w:r w:rsidR="00926D6E">
        <w:rPr>
          <w:rFonts w:ascii="Bookman Old Style" w:eastAsiaTheme="minorHAnsi" w:hAnsi="Bookman Old Style"/>
          <w:bCs/>
        </w:rPr>
        <w:tab/>
      </w:r>
      <w:r w:rsidR="00926D6E">
        <w:rPr>
          <w:rFonts w:ascii="Bookman Old Style" w:eastAsiaTheme="minorHAnsi" w:hAnsi="Bookman Old Style"/>
          <w:bCs/>
        </w:rPr>
        <w:tab/>
      </w:r>
      <w:bookmarkStart w:id="0" w:name="_GoBack"/>
      <w:bookmarkEnd w:id="0"/>
      <w:r w:rsidR="00926D6E">
        <w:rPr>
          <w:rFonts w:ascii="Bookman Old Style" w:eastAsiaTheme="minorHAnsi" w:hAnsi="Bookman Old Style"/>
          <w:bCs/>
        </w:rPr>
        <w:t>(8marks)</w:t>
      </w:r>
    </w:p>
    <w:p w:rsidR="004118C8" w:rsidRDefault="004118C8" w:rsidP="004A2235">
      <w:pPr>
        <w:spacing w:line="360" w:lineRule="auto"/>
        <w:contextualSpacing/>
        <w:jc w:val="both"/>
        <w:rPr>
          <w:rFonts w:ascii="Bookman Old Style" w:hAnsi="Bookman Old Style"/>
          <w:b/>
        </w:rPr>
      </w:pPr>
      <w:r>
        <w:rPr>
          <w:rFonts w:ascii="Bookman Old Style" w:hAnsi="Bookman Old Style"/>
          <w:b/>
        </w:rPr>
        <w:t>QUESTION FIVE</w:t>
      </w:r>
    </w:p>
    <w:p w:rsidR="005D552D" w:rsidRPr="00DC5550" w:rsidRDefault="004A2235" w:rsidP="004A2235">
      <w:pPr>
        <w:spacing w:line="360" w:lineRule="auto"/>
        <w:contextualSpacing/>
        <w:jc w:val="both"/>
        <w:rPr>
          <w:rFonts w:ascii="Bookman Old Style" w:hAnsi="Bookman Old Style"/>
        </w:rPr>
      </w:pPr>
      <w:r w:rsidRPr="00DC5550">
        <w:rPr>
          <w:rFonts w:ascii="Bookman Old Style" w:hAnsi="Bookman Old Style"/>
        </w:rPr>
        <w:t>(a).</w:t>
      </w:r>
      <w:r w:rsidR="005D552D" w:rsidRPr="00DC5550">
        <w:rPr>
          <w:rFonts w:ascii="Bookman Old Style" w:hAnsi="Bookman Old Style"/>
        </w:rPr>
        <w:t xml:space="preserve"> In business, effective communication is vital for ensuring that information is shared accurately and efficiently across teams, departments, and external stakeholders. Different modes of communication are used based on the context, audience, and purpose of the message. Discuss the various modes of communic</w:t>
      </w:r>
      <w:r w:rsidR="00E646E2">
        <w:rPr>
          <w:rFonts w:ascii="Bookman Old Style" w:hAnsi="Bookman Old Style"/>
        </w:rPr>
        <w:t>ation commonly used in business.</w:t>
      </w:r>
      <w:r w:rsidR="005D552D" w:rsidRPr="00DC5550">
        <w:rPr>
          <w:rFonts w:ascii="Bookman Old Style" w:hAnsi="Bookman Old Style"/>
        </w:rPr>
        <w:t xml:space="preserve"> </w:t>
      </w:r>
      <w:r w:rsidR="00E646E2">
        <w:rPr>
          <w:rFonts w:ascii="Bookman Old Style" w:hAnsi="Bookman Old Style"/>
        </w:rPr>
        <w:tab/>
      </w:r>
      <w:r w:rsidR="00E646E2">
        <w:rPr>
          <w:rFonts w:ascii="Bookman Old Style" w:hAnsi="Bookman Old Style"/>
        </w:rPr>
        <w:tab/>
      </w:r>
      <w:r w:rsidR="00E646E2">
        <w:rPr>
          <w:rFonts w:ascii="Bookman Old Style" w:hAnsi="Bookman Old Style"/>
        </w:rPr>
        <w:tab/>
      </w:r>
      <w:r w:rsidR="00E646E2">
        <w:rPr>
          <w:rFonts w:ascii="Bookman Old Style" w:hAnsi="Bookman Old Style"/>
        </w:rPr>
        <w:tab/>
      </w:r>
      <w:r w:rsidR="005D552D" w:rsidRPr="00DC5550">
        <w:rPr>
          <w:rFonts w:ascii="Bookman Old Style" w:hAnsi="Bookman Old Style"/>
        </w:rPr>
        <w:t>(10m</w:t>
      </w:r>
      <w:r w:rsidR="00E646E2">
        <w:rPr>
          <w:rFonts w:ascii="Bookman Old Style" w:hAnsi="Bookman Old Style"/>
        </w:rPr>
        <w:t>ar</w:t>
      </w:r>
      <w:r w:rsidR="005D552D" w:rsidRPr="00DC5550">
        <w:rPr>
          <w:rFonts w:ascii="Bookman Old Style" w:hAnsi="Bookman Old Style"/>
        </w:rPr>
        <w:t>ks)</w:t>
      </w:r>
    </w:p>
    <w:p w:rsidR="005D552D" w:rsidRPr="00DC5550" w:rsidRDefault="004A2235" w:rsidP="005D552D">
      <w:pPr>
        <w:spacing w:before="100" w:beforeAutospacing="1" w:after="100" w:afterAutospacing="1" w:line="360" w:lineRule="auto"/>
        <w:jc w:val="both"/>
        <w:rPr>
          <w:rFonts w:ascii="Bookman Old Style" w:hAnsi="Bookman Old Style"/>
        </w:rPr>
      </w:pPr>
      <w:r w:rsidRPr="00DC5550">
        <w:rPr>
          <w:rFonts w:ascii="Bookman Old Style" w:hAnsi="Bookman Old Style"/>
          <w:bCs/>
        </w:rPr>
        <w:t>(b)</w:t>
      </w:r>
      <w:r w:rsidR="00092F60">
        <w:rPr>
          <w:rFonts w:ascii="Bookman Old Style" w:hAnsi="Bookman Old Style"/>
          <w:bCs/>
        </w:rPr>
        <w:t xml:space="preserve"> </w:t>
      </w:r>
      <w:r w:rsidR="005D552D" w:rsidRPr="00DC5550">
        <w:rPr>
          <w:rFonts w:ascii="Bookman Old Style" w:hAnsi="Bookman Old Style"/>
          <w:bCs/>
        </w:rPr>
        <w:t>Harmony</w:t>
      </w:r>
      <w:r w:rsidR="005D552D" w:rsidRPr="00DC5550">
        <w:rPr>
          <w:rFonts w:ascii="Bookman Old Style" w:hAnsi="Bookman Old Style"/>
        </w:rPr>
        <w:t xml:space="preserve"> is the state of peaceful coexistence, cooperation, and collaboration between individuals or groups in an organization. Explain the characteristics of harmony</w:t>
      </w:r>
      <w:r w:rsidR="00092F60">
        <w:rPr>
          <w:rFonts w:ascii="Bookman Old Style" w:hAnsi="Bookman Old Style"/>
        </w:rPr>
        <w:t>.</w:t>
      </w:r>
      <w:r w:rsidR="005D552D" w:rsidRPr="00DC5550">
        <w:rPr>
          <w:rFonts w:ascii="Bookman Old Style" w:hAnsi="Bookman Old Style"/>
        </w:rPr>
        <w:t xml:space="preserve"> </w:t>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00092F60">
        <w:rPr>
          <w:rFonts w:ascii="Bookman Old Style" w:hAnsi="Bookman Old Style"/>
        </w:rPr>
        <w:tab/>
      </w:r>
      <w:r w:rsidRPr="00DC5550">
        <w:rPr>
          <w:rFonts w:ascii="Bookman Old Style" w:hAnsi="Bookman Old Style"/>
        </w:rPr>
        <w:t>(5</w:t>
      </w:r>
      <w:r w:rsidR="005D552D" w:rsidRPr="00DC5550">
        <w:rPr>
          <w:rFonts w:ascii="Bookman Old Style" w:hAnsi="Bookman Old Style"/>
        </w:rPr>
        <w:t>m</w:t>
      </w:r>
      <w:r w:rsidR="00092F60">
        <w:rPr>
          <w:rFonts w:ascii="Bookman Old Style" w:hAnsi="Bookman Old Style"/>
        </w:rPr>
        <w:t>ar</w:t>
      </w:r>
      <w:r w:rsidR="005D552D" w:rsidRPr="00DC5550">
        <w:rPr>
          <w:rFonts w:ascii="Bookman Old Style" w:hAnsi="Bookman Old Style"/>
        </w:rPr>
        <w:t>ks)</w:t>
      </w:r>
    </w:p>
    <w:p w:rsidR="005D552D" w:rsidRPr="005D552D" w:rsidRDefault="005D552D" w:rsidP="005D552D">
      <w:pPr>
        <w:spacing w:line="360" w:lineRule="auto"/>
        <w:jc w:val="both"/>
      </w:pPr>
    </w:p>
    <w:p w:rsidR="005D552D" w:rsidRPr="005D552D" w:rsidRDefault="005D552D">
      <w:pPr>
        <w:spacing w:line="360" w:lineRule="auto"/>
        <w:jc w:val="both"/>
      </w:pPr>
    </w:p>
    <w:sectPr w:rsidR="005D552D" w:rsidRPr="005D552D" w:rsidSect="009E47F7">
      <w:footerReference w:type="default" r:id="rId9"/>
      <w:pgSz w:w="12240" w:h="15840"/>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DF0" w:rsidRDefault="009A5DF0" w:rsidP="009E47F7">
      <w:r>
        <w:separator/>
      </w:r>
    </w:p>
  </w:endnote>
  <w:endnote w:type="continuationSeparator" w:id="0">
    <w:p w:rsidR="009A5DF0" w:rsidRDefault="009A5DF0" w:rsidP="009E4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gneto">
    <w:panose1 w:val="04030805050802020D02"/>
    <w:charset w:val="00"/>
    <w:family w:val="decorativ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BookmanITC Lt BT">
    <w:altName w:val="Bookman Old Style"/>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4686019"/>
      <w:docPartObj>
        <w:docPartGallery w:val="Page Numbers (Bottom of Page)"/>
        <w:docPartUnique/>
      </w:docPartObj>
    </w:sdtPr>
    <w:sdtEndPr/>
    <w:sdtContent>
      <w:sdt>
        <w:sdtPr>
          <w:id w:val="1728636285"/>
          <w:docPartObj>
            <w:docPartGallery w:val="Page Numbers (Top of Page)"/>
            <w:docPartUnique/>
          </w:docPartObj>
        </w:sdtPr>
        <w:sdtEndPr/>
        <w:sdtContent>
          <w:p w:rsidR="000A7AB8" w:rsidRDefault="000A7AB8">
            <w:pPr>
              <w:pStyle w:val="Footer"/>
              <w:jc w:val="center"/>
            </w:pPr>
            <w:r w:rsidRPr="000A7AB8">
              <w:rPr>
                <w:i/>
              </w:rPr>
              <w:t xml:space="preserve">Page </w:t>
            </w:r>
            <w:r w:rsidRPr="000A7AB8">
              <w:rPr>
                <w:b/>
                <w:bCs/>
                <w:i/>
              </w:rPr>
              <w:fldChar w:fldCharType="begin"/>
            </w:r>
            <w:r w:rsidRPr="000A7AB8">
              <w:rPr>
                <w:b/>
                <w:bCs/>
                <w:i/>
              </w:rPr>
              <w:instrText xml:space="preserve"> PAGE </w:instrText>
            </w:r>
            <w:r w:rsidRPr="000A7AB8">
              <w:rPr>
                <w:b/>
                <w:bCs/>
                <w:i/>
              </w:rPr>
              <w:fldChar w:fldCharType="separate"/>
            </w:r>
            <w:r w:rsidR="00926D6E">
              <w:rPr>
                <w:b/>
                <w:bCs/>
                <w:i/>
                <w:noProof/>
              </w:rPr>
              <w:t>1</w:t>
            </w:r>
            <w:r w:rsidRPr="000A7AB8">
              <w:rPr>
                <w:b/>
                <w:bCs/>
                <w:i/>
              </w:rPr>
              <w:fldChar w:fldCharType="end"/>
            </w:r>
            <w:r w:rsidRPr="000A7AB8">
              <w:rPr>
                <w:i/>
              </w:rPr>
              <w:t xml:space="preserve"> of </w:t>
            </w:r>
            <w:r w:rsidRPr="000A7AB8">
              <w:rPr>
                <w:b/>
                <w:bCs/>
                <w:i/>
              </w:rPr>
              <w:fldChar w:fldCharType="begin"/>
            </w:r>
            <w:r w:rsidRPr="000A7AB8">
              <w:rPr>
                <w:b/>
                <w:bCs/>
                <w:i/>
              </w:rPr>
              <w:instrText xml:space="preserve"> NUMPAGES  </w:instrText>
            </w:r>
            <w:r w:rsidRPr="000A7AB8">
              <w:rPr>
                <w:b/>
                <w:bCs/>
                <w:i/>
              </w:rPr>
              <w:fldChar w:fldCharType="separate"/>
            </w:r>
            <w:r w:rsidR="00926D6E">
              <w:rPr>
                <w:b/>
                <w:bCs/>
                <w:i/>
                <w:noProof/>
              </w:rPr>
              <w:t>2</w:t>
            </w:r>
            <w:r w:rsidRPr="000A7AB8">
              <w:rPr>
                <w:b/>
                <w:bCs/>
                <w:i/>
              </w:rPr>
              <w:fldChar w:fldCharType="end"/>
            </w:r>
          </w:p>
        </w:sdtContent>
      </w:sdt>
    </w:sdtContent>
  </w:sdt>
  <w:p w:rsidR="009E47F7" w:rsidRPr="009E47F7" w:rsidRDefault="009E47F7">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DF0" w:rsidRDefault="009A5DF0" w:rsidP="009E47F7">
      <w:r>
        <w:separator/>
      </w:r>
    </w:p>
  </w:footnote>
  <w:footnote w:type="continuationSeparator" w:id="0">
    <w:p w:rsidR="009A5DF0" w:rsidRDefault="009A5DF0" w:rsidP="009E47F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F3EDC"/>
    <w:multiLevelType w:val="hybridMultilevel"/>
    <w:tmpl w:val="77D81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683BD0"/>
    <w:multiLevelType w:val="hybridMultilevel"/>
    <w:tmpl w:val="A9B06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4E1598"/>
    <w:multiLevelType w:val="hybridMultilevel"/>
    <w:tmpl w:val="BB5C5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0A4C93"/>
    <w:multiLevelType w:val="hybridMultilevel"/>
    <w:tmpl w:val="92B23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BA2D2F"/>
    <w:multiLevelType w:val="hybridMultilevel"/>
    <w:tmpl w:val="2C121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5870AB"/>
    <w:multiLevelType w:val="hybridMultilevel"/>
    <w:tmpl w:val="02FE24FA"/>
    <w:lvl w:ilvl="0" w:tplc="F90E28D6">
      <w:start w:val="1"/>
      <w:numFmt w:val="decimal"/>
      <w:lvlText w:val="%1."/>
      <w:lvlJc w:val="left"/>
      <w:pPr>
        <w:ind w:left="360" w:hanging="360"/>
      </w:pPr>
      <w:rPr>
        <w:rFonts w:cs="Times New Roman"/>
        <w:b/>
        <w:i/>
      </w:rPr>
    </w:lvl>
    <w:lvl w:ilvl="1" w:tplc="04090019">
      <w:start w:val="1"/>
      <w:numFmt w:val="lowerLetter"/>
      <w:lvlText w:val="%2."/>
      <w:lvlJc w:val="left"/>
      <w:pPr>
        <w:ind w:left="1080" w:hanging="360"/>
      </w:pPr>
      <w:rPr>
        <w:rFonts w:cs="Times New Roman"/>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4B541B18"/>
    <w:multiLevelType w:val="hybridMultilevel"/>
    <w:tmpl w:val="D054D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82354D"/>
    <w:multiLevelType w:val="hybridMultilevel"/>
    <w:tmpl w:val="F244D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0835066"/>
    <w:multiLevelType w:val="hybridMultilevel"/>
    <w:tmpl w:val="49FE0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7347F0"/>
    <w:multiLevelType w:val="hybridMultilevel"/>
    <w:tmpl w:val="40CC5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EC6660"/>
    <w:multiLevelType w:val="multilevel"/>
    <w:tmpl w:val="93D831EC"/>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789E23EE"/>
    <w:multiLevelType w:val="multilevel"/>
    <w:tmpl w:val="2D683E3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1"/>
  </w:num>
  <w:num w:numId="3">
    <w:abstractNumId w:val="7"/>
  </w:num>
  <w:num w:numId="4">
    <w:abstractNumId w:val="6"/>
  </w:num>
  <w:num w:numId="5">
    <w:abstractNumId w:val="8"/>
  </w:num>
  <w:num w:numId="6">
    <w:abstractNumId w:val="9"/>
  </w:num>
  <w:num w:numId="7">
    <w:abstractNumId w:val="1"/>
  </w:num>
  <w:num w:numId="8">
    <w:abstractNumId w:val="4"/>
  </w:num>
  <w:num w:numId="9">
    <w:abstractNumId w:val="3"/>
  </w:num>
  <w:num w:numId="10">
    <w:abstractNumId w:val="2"/>
  </w:num>
  <w:num w:numId="11">
    <w:abstractNumId w:val="10"/>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52D"/>
    <w:rsid w:val="000050E9"/>
    <w:rsid w:val="00092F60"/>
    <w:rsid w:val="000A7AB8"/>
    <w:rsid w:val="00212485"/>
    <w:rsid w:val="003318C7"/>
    <w:rsid w:val="004118C8"/>
    <w:rsid w:val="004A2235"/>
    <w:rsid w:val="005D552D"/>
    <w:rsid w:val="00813CA4"/>
    <w:rsid w:val="008B721D"/>
    <w:rsid w:val="00926D6E"/>
    <w:rsid w:val="009A5DF0"/>
    <w:rsid w:val="009B4D27"/>
    <w:rsid w:val="009E47F7"/>
    <w:rsid w:val="00AF028B"/>
    <w:rsid w:val="00D145BB"/>
    <w:rsid w:val="00DC5550"/>
    <w:rsid w:val="00E13629"/>
    <w:rsid w:val="00E646E2"/>
    <w:rsid w:val="00EE4E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FC2E8"/>
  <w15:chartTrackingRefBased/>
  <w15:docId w15:val="{4C1FF500-107E-4ECE-9583-37E224EEE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552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s,123 List Paragraph,Body,Main numbered paragraph,List Paragraph (numbered (a)),References,List_Paragraph,Multilevel para_II,List Paragraph1,Bullet,Normal 2 DC,Numbered List Paragraph,Liste 1,ReferencesCxSpLast,Dot pt,No Spacing1"/>
    <w:basedOn w:val="Normal"/>
    <w:link w:val="ListParagraphChar"/>
    <w:uiPriority w:val="34"/>
    <w:qFormat/>
    <w:rsid w:val="005D552D"/>
    <w:pPr>
      <w:ind w:left="720"/>
      <w:contextualSpacing/>
    </w:pPr>
  </w:style>
  <w:style w:type="character" w:styleId="Hyperlink">
    <w:name w:val="Hyperlink"/>
    <w:basedOn w:val="DefaultParagraphFont"/>
    <w:rsid w:val="005D552D"/>
    <w:rPr>
      <w:color w:val="0000FF"/>
      <w:u w:val="single"/>
    </w:rPr>
  </w:style>
  <w:style w:type="character" w:customStyle="1" w:styleId="ListParagraphChar">
    <w:name w:val="List Paragraph Char"/>
    <w:aliases w:val="Bullets Char,123 List Paragraph Char,Body Char,Main numbered paragraph Char,List Paragraph (numbered (a)) Char,References Char,List_Paragraph Char,Multilevel para_II Char,List Paragraph1 Char,Bullet Char,Normal 2 DC Char,Liste 1 Char"/>
    <w:link w:val="ListParagraph"/>
    <w:uiPriority w:val="34"/>
    <w:qFormat/>
    <w:locked/>
    <w:rsid w:val="005D552D"/>
    <w:rPr>
      <w:rFonts w:ascii="Times New Roman" w:eastAsia="Times New Roman" w:hAnsi="Times New Roman" w:cs="Times New Roman"/>
      <w:sz w:val="24"/>
      <w:szCs w:val="24"/>
    </w:rPr>
  </w:style>
  <w:style w:type="paragraph" w:customStyle="1" w:styleId="Default">
    <w:name w:val="Default"/>
    <w:qFormat/>
    <w:rsid w:val="00E13629"/>
    <w:pPr>
      <w:autoSpaceDE w:val="0"/>
      <w:autoSpaceDN w:val="0"/>
      <w:adjustRightInd w:val="0"/>
      <w:spacing w:after="0" w:line="240" w:lineRule="auto"/>
    </w:pPr>
    <w:rPr>
      <w:rFonts w:ascii="Magneto" w:eastAsia="SimSun" w:hAnsi="Magneto" w:cs="Magneto"/>
      <w:color w:val="000000"/>
      <w:sz w:val="24"/>
      <w:szCs w:val="24"/>
    </w:rPr>
  </w:style>
  <w:style w:type="paragraph" w:styleId="Header">
    <w:name w:val="header"/>
    <w:basedOn w:val="Normal"/>
    <w:link w:val="HeaderChar"/>
    <w:uiPriority w:val="99"/>
    <w:unhideWhenUsed/>
    <w:rsid w:val="009E47F7"/>
    <w:pPr>
      <w:tabs>
        <w:tab w:val="center" w:pos="4680"/>
        <w:tab w:val="right" w:pos="9360"/>
      </w:tabs>
    </w:pPr>
  </w:style>
  <w:style w:type="character" w:customStyle="1" w:styleId="HeaderChar">
    <w:name w:val="Header Char"/>
    <w:basedOn w:val="DefaultParagraphFont"/>
    <w:link w:val="Header"/>
    <w:uiPriority w:val="99"/>
    <w:rsid w:val="009E47F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E47F7"/>
    <w:pPr>
      <w:tabs>
        <w:tab w:val="center" w:pos="4680"/>
        <w:tab w:val="right" w:pos="9360"/>
      </w:tabs>
    </w:pPr>
  </w:style>
  <w:style w:type="character" w:customStyle="1" w:styleId="FooterChar">
    <w:name w:val="Footer Char"/>
    <w:basedOn w:val="DefaultParagraphFont"/>
    <w:link w:val="Footer"/>
    <w:uiPriority w:val="99"/>
    <w:rsid w:val="009E47F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Sim18</b:Tag>
    <b:SourceType>Book</b:SourceType>
    <b:Guid>{1E55430D-7BD2-4880-85AD-AA8576F245B2}</b:Guid>
    <b:Author>
      <b:Author>
        <b:NameList>
          <b:Person>
            <b:Last>Simon Kipkore Komen</b:Last>
            <b:First>Abdullahi</b:First>
            <b:Middle>Ahmed Ali, Isaac Ruto Katialem</b:Middle>
          </b:Person>
        </b:NameList>
      </b:Author>
    </b:Author>
    <b:Title>Theory and Practice of Global Entrepreneurship</b:Title>
    <b:JournalName>International Peer Reviewed Journals and Books</b:JournalName>
    <b:Year>2018</b:Year>
    <b:Pages>75</b:Pages>
    <b:Publisher>International Peer Reviewed Journals and Books</b:Publisher>
    <b:RefOrder>1</b:RefOrder>
  </b:Source>
  <b:Source>
    <b:Tag>Joh11</b:Tag>
    <b:SourceType>BookSection</b:SourceType>
    <b:Guid>{81DE9947-360D-4BFB-AF31-0B4B743223E3}</b:Guid>
    <b:Title>Innovation and Entrepreneurship 2nd Edition</b:Title>
    <b:Year>2011</b:Year>
    <b:Publisher>Wiley</b:Publisher>
    <b:Author>
      <b:Author>
        <b:NameList>
          <b:Person>
            <b:Last>John Bessant</b:Last>
            <b:First>Joe</b:First>
            <b:Middle>Tidd</b:Middle>
          </b:Person>
        </b:NameList>
      </b:Author>
      <b:BookAuthor>
        <b:NameList>
          <b:Person>
            <b:Last>John Bessant</b:Last>
            <b:First>Joe</b:First>
            <b:Middle>Tidd</b:Middle>
          </b:Person>
        </b:NameList>
      </b:BookAuthor>
    </b:Author>
    <b:BookTitle>Innovation and Entrepreneurship 2nd Edition</b:BookTitle>
    <b:RefOrder>2</b:RefOrder>
  </b:Source>
  <b:Source>
    <b:Tag>Ric21</b:Tag>
    <b:SourceType>BookSection</b:SourceType>
    <b:Guid>{C6777125-9466-429D-BB5F-967F58783C3C}</b:Guid>
    <b:Title>Exploring Entrepreneurship 3rd Edition</b:Title>
    <b:Author>
      <b:BookAuthor>
        <b:NameList>
          <b:Person>
            <b:Last>Richard Blundel</b:Last>
            <b:First>Nigel</b:First>
            <b:Middle>Lockett, Catherine Wang, Suzanne Mawson</b:Middle>
          </b:Person>
        </b:NameList>
      </b:BookAuthor>
    </b:Author>
    <b:BookTitle>Exploring Entrepreneurship 3rd Edition</b:BookTitle>
    <b:Year>2021</b:Year>
    <b:Pages>496</b:Pages>
    <b:Publisher>Sage Publications Limited</b:Publisher>
    <b:RefOrder>3</b:RefOrder>
  </b:Source>
  <b:Source>
    <b:Tag>Ric211</b:Tag>
    <b:SourceType>BookSection</b:SourceType>
    <b:Guid>{FC21617B-7BDE-489B-A044-A029ABEABCD8}</b:Guid>
    <b:Title>Exploring Entrepreneurship Third Edition</b:Title>
    <b:Author>
      <b:BookAuthor>
        <b:NameList>
          <b:Person>
            <b:Last>Richard Blundel</b:Last>
            <b:First>Nigel</b:First>
            <b:Middle>Lockett, Catherine Wang, Suzanne Mawson</b:Middle>
          </b:Person>
        </b:NameList>
      </b:BookAuthor>
    </b:Author>
    <b:BookTitle>Exploring Entrepreneurship Third Edition</b:BookTitle>
    <b:Year>2021</b:Year>
    <b:Pages>496</b:Pages>
    <b:Publisher>Sage Publications</b:Publisher>
    <b:RefOrder>4</b:RefOrder>
  </b:Source>
  <b:Source>
    <b:Tag>DrD18</b:Tag>
    <b:SourceType>BookSection</b:SourceType>
    <b:Guid>{C292F145-F56B-4EA4-9CF8-A6C0CE785513}</b:Guid>
    <b:Author>
      <b:Author>
        <b:NameList>
          <b:Person>
            <b:Last>Kuratko</b:Last>
            <b:First>Dr.</b:First>
            <b:Middle>Donald F.</b:Middle>
          </b:Person>
        </b:NameList>
      </b:Author>
      <b:BookAuthor>
        <b:NameList>
          <b:Person>
            <b:Last>Kuratko</b:Last>
            <b:First>Dr.</b:First>
            <b:Middle>Donald F.</b:Middle>
          </b:Person>
        </b:NameList>
      </b:BookAuthor>
    </b:Author>
    <b:Title>Entrepreneurship Theory, Process and Practice 10th Edition</b:Title>
    <b:BookTitle>Entrepreneurship Theory, Process and Practice 10th Edition</b:BookTitle>
    <b:Year>2018</b:Year>
    <b:Pages>624</b:Pages>
    <b:Publisher> ‎ Cengage Learning;</b:Publisher>
    <b:RefOrder>5</b:RefOrder>
  </b:Source>
</b:Sources>
</file>

<file path=customXml/itemProps1.xml><?xml version="1.0" encoding="utf-8"?>
<ds:datastoreItem xmlns:ds="http://schemas.openxmlformats.org/officeDocument/2006/customXml" ds:itemID="{9C9FAAB7-EE5C-4914-BC81-FA89F4181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355</Words>
  <Characters>2026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KISII UNIVERSITY</cp:lastModifiedBy>
  <cp:revision>20</cp:revision>
  <dcterms:created xsi:type="dcterms:W3CDTF">2024-11-15T07:14:00Z</dcterms:created>
  <dcterms:modified xsi:type="dcterms:W3CDTF">2024-12-04T04:53:00Z</dcterms:modified>
</cp:coreProperties>
</file>